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48" w:rsidRDefault="00663E48" w:rsidP="00663E48">
      <w:pPr>
        <w:pStyle w:val="BodyText"/>
        <w:ind w:left="5049"/>
        <w:rPr>
          <w:rFonts w:ascii="Times New Roman"/>
          <w:sz w:val="20"/>
        </w:rPr>
      </w:pPr>
      <w:r>
        <w:rPr>
          <w:rFonts w:ascii="Times New Roman"/>
          <w:noProof/>
          <w:sz w:val="20"/>
          <w:lang w:bidi="ar-SA"/>
        </w:rPr>
        <w:drawing>
          <wp:inline distT="0" distB="0" distL="0" distR="0" wp14:anchorId="3901A1F6" wp14:editId="0EAF1A22">
            <wp:extent cx="544066" cy="6934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4066" cy="693420"/>
                    </a:xfrm>
                    <a:prstGeom prst="rect">
                      <a:avLst/>
                    </a:prstGeom>
                  </pic:spPr>
                </pic:pic>
              </a:graphicData>
            </a:graphic>
          </wp:inline>
        </w:drawing>
      </w:r>
    </w:p>
    <w:p w:rsidR="00663E48" w:rsidRDefault="00663E48" w:rsidP="00663E48">
      <w:pPr>
        <w:pStyle w:val="BodyText"/>
        <w:spacing w:before="10"/>
        <w:rPr>
          <w:rFonts w:ascii="Times New Roman"/>
          <w:sz w:val="16"/>
        </w:rPr>
      </w:pPr>
    </w:p>
    <w:tbl>
      <w:tblPr>
        <w:tblW w:w="0" w:type="auto"/>
        <w:tblInd w:w="138" w:type="dxa"/>
        <w:tblLayout w:type="fixed"/>
        <w:tblCellMar>
          <w:left w:w="0" w:type="dxa"/>
          <w:right w:w="0" w:type="dxa"/>
        </w:tblCellMar>
        <w:tblLook w:val="01E0" w:firstRow="1" w:lastRow="1" w:firstColumn="1" w:lastColumn="1" w:noHBand="0" w:noVBand="0"/>
      </w:tblPr>
      <w:tblGrid>
        <w:gridCol w:w="10528"/>
      </w:tblGrid>
      <w:tr w:rsidR="00663E48" w:rsidTr="00393F0B">
        <w:trPr>
          <w:trHeight w:val="5064"/>
        </w:trPr>
        <w:tc>
          <w:tcPr>
            <w:tcW w:w="10528" w:type="dxa"/>
          </w:tcPr>
          <w:p w:rsidR="00663E48" w:rsidRDefault="00663E48" w:rsidP="00393F0B">
            <w:pPr>
              <w:pStyle w:val="TableParagraph"/>
              <w:spacing w:before="5"/>
              <w:rPr>
                <w:rFonts w:ascii="Times New Roman"/>
                <w:sz w:val="10"/>
              </w:rPr>
            </w:pPr>
          </w:p>
          <w:p w:rsidR="00663E48" w:rsidRDefault="00663E48" w:rsidP="00393F0B">
            <w:pPr>
              <w:pStyle w:val="TableParagraph"/>
              <w:spacing w:line="228" w:lineRule="exact"/>
              <w:ind w:left="4264"/>
              <w:rPr>
                <w:rFonts w:ascii="Times New Roman"/>
                <w:sz w:val="20"/>
              </w:rPr>
            </w:pPr>
            <w:r>
              <w:rPr>
                <w:rFonts w:ascii="Times New Roman"/>
                <w:noProof/>
                <w:position w:val="-4"/>
                <w:sz w:val="20"/>
                <w:lang w:bidi="ar-SA"/>
              </w:rPr>
              <w:drawing>
                <wp:inline distT="0" distB="0" distL="0" distR="0" wp14:anchorId="6E8A53EE" wp14:editId="4BC2B989">
                  <wp:extent cx="1274895" cy="1447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274895" cy="144779"/>
                          </a:xfrm>
                          <a:prstGeom prst="rect">
                            <a:avLst/>
                          </a:prstGeom>
                        </pic:spPr>
                      </pic:pic>
                    </a:graphicData>
                  </a:graphic>
                </wp:inline>
              </w:drawing>
            </w:r>
          </w:p>
          <w:p w:rsidR="00663E48" w:rsidRDefault="00663E48" w:rsidP="00393F0B">
            <w:pPr>
              <w:pStyle w:val="TableParagraph"/>
              <w:spacing w:before="111" w:after="4"/>
              <w:ind w:left="250" w:right="81"/>
              <w:jc w:val="center"/>
              <w:rPr>
                <w:b/>
                <w:sz w:val="28"/>
              </w:rPr>
            </w:pPr>
            <w:r>
              <w:rPr>
                <w:b/>
                <w:color w:val="001F5F"/>
                <w:sz w:val="28"/>
              </w:rPr>
              <w:t>GOVERNMENT OF INDIA</w:t>
            </w:r>
          </w:p>
          <w:p w:rsidR="00663E48" w:rsidRDefault="00663E48" w:rsidP="00393F0B">
            <w:pPr>
              <w:pStyle w:val="TableParagraph"/>
              <w:ind w:left="1356"/>
              <w:rPr>
                <w:rFonts w:ascii="Times New Roman"/>
                <w:sz w:val="20"/>
              </w:rPr>
            </w:pPr>
            <w:r>
              <w:rPr>
                <w:rFonts w:ascii="Times New Roman"/>
                <w:noProof/>
                <w:sz w:val="20"/>
                <w:lang w:bidi="ar-SA"/>
              </w:rPr>
              <w:drawing>
                <wp:inline distT="0" distB="0" distL="0" distR="0" wp14:anchorId="0854A227" wp14:editId="31DD5C6E">
                  <wp:extent cx="5180584" cy="29260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180584" cy="292607"/>
                          </a:xfrm>
                          <a:prstGeom prst="rect">
                            <a:avLst/>
                          </a:prstGeom>
                        </pic:spPr>
                      </pic:pic>
                    </a:graphicData>
                  </a:graphic>
                </wp:inline>
              </w:drawing>
            </w:r>
          </w:p>
          <w:p w:rsidR="00663E48" w:rsidRDefault="00663E48" w:rsidP="00393F0B">
            <w:pPr>
              <w:pStyle w:val="TableParagraph"/>
              <w:ind w:left="250" w:right="82"/>
              <w:jc w:val="center"/>
              <w:rPr>
                <w:b/>
                <w:sz w:val="28"/>
              </w:rPr>
            </w:pPr>
            <w:r>
              <w:rPr>
                <w:b/>
                <w:color w:val="001F5F"/>
                <w:sz w:val="28"/>
              </w:rPr>
              <w:t>MINISTRY OF WATER RESOURCES RIVER DEVELOPMENT AND GANGA REJUVENATION</w:t>
            </w:r>
          </w:p>
          <w:p w:rsidR="00663E48" w:rsidRDefault="00663E48" w:rsidP="00393F0B">
            <w:pPr>
              <w:pStyle w:val="TableParagraph"/>
              <w:rPr>
                <w:rFonts w:ascii="Times New Roman"/>
                <w:sz w:val="20"/>
              </w:rPr>
            </w:pPr>
          </w:p>
          <w:p w:rsidR="00663E48" w:rsidRDefault="00663E48" w:rsidP="00393F0B">
            <w:pPr>
              <w:pStyle w:val="TableParagraph"/>
              <w:spacing w:before="7"/>
              <w:rPr>
                <w:rFonts w:ascii="Times New Roman"/>
                <w:sz w:val="25"/>
              </w:rPr>
            </w:pPr>
          </w:p>
          <w:p w:rsidR="00663E48" w:rsidRDefault="00663E48" w:rsidP="00393F0B">
            <w:pPr>
              <w:pStyle w:val="TableParagraph"/>
              <w:ind w:left="4618"/>
              <w:rPr>
                <w:rFonts w:ascii="Times New Roman"/>
                <w:sz w:val="20"/>
              </w:rPr>
            </w:pPr>
            <w:r>
              <w:rPr>
                <w:rFonts w:ascii="Times New Roman"/>
                <w:noProof/>
                <w:sz w:val="20"/>
                <w:lang w:bidi="ar-SA"/>
              </w:rPr>
              <w:drawing>
                <wp:inline distT="0" distB="0" distL="0" distR="0" wp14:anchorId="142FAC86" wp14:editId="03FA4BE1">
                  <wp:extent cx="812555" cy="74923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812555" cy="749236"/>
                          </a:xfrm>
                          <a:prstGeom prst="rect">
                            <a:avLst/>
                          </a:prstGeom>
                        </pic:spPr>
                      </pic:pic>
                    </a:graphicData>
                  </a:graphic>
                </wp:inline>
              </w:drawing>
            </w:r>
          </w:p>
          <w:p w:rsidR="00663E48" w:rsidRDefault="00663E48" w:rsidP="00393F0B">
            <w:pPr>
              <w:pStyle w:val="TableParagraph"/>
              <w:spacing w:before="1" w:after="1"/>
              <w:rPr>
                <w:rFonts w:ascii="Times New Roman"/>
                <w:sz w:val="18"/>
              </w:rPr>
            </w:pPr>
          </w:p>
          <w:p w:rsidR="00663E48" w:rsidRDefault="00663E48" w:rsidP="00393F0B">
            <w:pPr>
              <w:pStyle w:val="TableParagraph"/>
              <w:ind w:left="3738"/>
              <w:rPr>
                <w:rFonts w:ascii="Times New Roman"/>
                <w:sz w:val="20"/>
              </w:rPr>
            </w:pPr>
            <w:r>
              <w:rPr>
                <w:rFonts w:ascii="Times New Roman"/>
                <w:noProof/>
                <w:sz w:val="20"/>
                <w:lang w:bidi="ar-SA"/>
              </w:rPr>
              <w:drawing>
                <wp:inline distT="0" distB="0" distL="0" distR="0" wp14:anchorId="343D96E2" wp14:editId="39D23305">
                  <wp:extent cx="1278254" cy="2926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278254" cy="292608"/>
                          </a:xfrm>
                          <a:prstGeom prst="rect">
                            <a:avLst/>
                          </a:prstGeom>
                        </pic:spPr>
                      </pic:pic>
                    </a:graphicData>
                  </a:graphic>
                </wp:inline>
              </w:drawing>
            </w:r>
            <w:r>
              <w:rPr>
                <w:rFonts w:ascii="Times New Roman"/>
                <w:noProof/>
                <w:spacing w:val="-21"/>
                <w:sz w:val="20"/>
                <w:lang w:bidi="ar-SA"/>
              </w:rPr>
              <w:drawing>
                <wp:inline distT="0" distB="0" distL="0" distR="0" wp14:anchorId="4FFC1544" wp14:editId="14C8B25D">
                  <wp:extent cx="744981" cy="29260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744981" cy="292608"/>
                          </a:xfrm>
                          <a:prstGeom prst="rect">
                            <a:avLst/>
                          </a:prstGeom>
                        </pic:spPr>
                      </pic:pic>
                    </a:graphicData>
                  </a:graphic>
                </wp:inline>
              </w:drawing>
            </w:r>
          </w:p>
          <w:p w:rsidR="00663E48" w:rsidRDefault="00663E48" w:rsidP="00393F0B">
            <w:pPr>
              <w:pStyle w:val="TableParagraph"/>
              <w:spacing w:before="265"/>
              <w:ind w:left="250" w:right="84"/>
              <w:jc w:val="center"/>
              <w:rPr>
                <w:b/>
                <w:sz w:val="28"/>
              </w:rPr>
            </w:pPr>
            <w:r>
              <w:rPr>
                <w:b/>
                <w:color w:val="001F5F"/>
                <w:sz w:val="28"/>
              </w:rPr>
              <w:t>CENTRAL WATER COMMISSION</w:t>
            </w:r>
          </w:p>
        </w:tc>
      </w:tr>
      <w:tr w:rsidR="00663E48" w:rsidTr="00393F0B">
        <w:trPr>
          <w:trHeight w:val="1810"/>
        </w:trPr>
        <w:tc>
          <w:tcPr>
            <w:tcW w:w="10528" w:type="dxa"/>
          </w:tcPr>
          <w:p w:rsidR="00663E48" w:rsidRDefault="00663E48" w:rsidP="00393F0B">
            <w:pPr>
              <w:pStyle w:val="TableParagraph"/>
              <w:spacing w:before="202"/>
              <w:ind w:left="249" w:right="249"/>
              <w:jc w:val="center"/>
              <w:rPr>
                <w:b/>
                <w:i/>
                <w:sz w:val="36"/>
              </w:rPr>
            </w:pPr>
            <w:r>
              <w:rPr>
                <w:b/>
                <w:i/>
                <w:sz w:val="36"/>
              </w:rPr>
              <w:t>e-Tender Document</w:t>
            </w:r>
          </w:p>
          <w:p w:rsidR="00663E48" w:rsidRDefault="00663E48" w:rsidP="00393F0B">
            <w:pPr>
              <w:pStyle w:val="TableParagraph"/>
              <w:spacing w:before="162"/>
              <w:ind w:left="245" w:right="249"/>
              <w:jc w:val="center"/>
              <w:rPr>
                <w:b/>
              </w:rPr>
            </w:pPr>
            <w:r>
              <w:rPr>
                <w:b/>
              </w:rPr>
              <w:t>For</w:t>
            </w:r>
          </w:p>
          <w:p w:rsidR="00663E48" w:rsidRDefault="00663E48" w:rsidP="00393F0B">
            <w:pPr>
              <w:pStyle w:val="TableParagraph"/>
              <w:spacing w:before="152" w:line="310" w:lineRule="atLeast"/>
              <w:ind w:left="250" w:right="249"/>
              <w:jc w:val="center"/>
              <w:rPr>
                <w:b/>
                <w:sz w:val="24"/>
              </w:rPr>
            </w:pPr>
            <w:r>
              <w:rPr>
                <w:b/>
                <w:sz w:val="24"/>
              </w:rPr>
              <w:t>"Topographical Survey of Reservoir Area covering up to an elevation of MWL+5M using Unmanned Aerial Vehicle (UAV) and preparation of contour map at 0.5 m interval"</w:t>
            </w:r>
          </w:p>
        </w:tc>
      </w:tr>
    </w:tbl>
    <w:p w:rsidR="00663E48" w:rsidRDefault="00663E48" w:rsidP="00663E48">
      <w:pPr>
        <w:pStyle w:val="BodyText"/>
        <w:spacing w:before="1"/>
        <w:rPr>
          <w:rFonts w:ascii="Times New Roman"/>
          <w:sz w:val="28"/>
        </w:rPr>
      </w:pPr>
    </w:p>
    <w:p w:rsidR="00663E48" w:rsidRDefault="00663E48" w:rsidP="00663E48">
      <w:pPr>
        <w:pStyle w:val="Heading3"/>
        <w:tabs>
          <w:tab w:val="left" w:pos="5294"/>
        </w:tabs>
        <w:spacing w:before="92" w:line="480" w:lineRule="auto"/>
        <w:ind w:left="1612" w:right="1939" w:firstLine="415"/>
      </w:pPr>
      <w:r>
        <w:t>e-TENDER No.: NEID-III/NIT/2019-20/88 Dated 31/03/2019 LAST DATE OF SUBMISSION:</w:t>
      </w:r>
      <w:r>
        <w:tab/>
        <w:t>08/04/2019 (Up to 11:00 hrs.) TECHNICAL BID OPENING DATE: 08/04/2019 (at 15:00hrs.)</w:t>
      </w:r>
    </w:p>
    <w:p w:rsidR="00663E48" w:rsidRDefault="00663E48" w:rsidP="00663E48">
      <w:pPr>
        <w:tabs>
          <w:tab w:val="left" w:leader="dot" w:pos="5050"/>
        </w:tabs>
        <w:spacing w:before="15"/>
        <w:ind w:right="321"/>
        <w:jc w:val="center"/>
        <w:rPr>
          <w:b/>
        </w:rPr>
      </w:pPr>
      <w:r>
        <w:rPr>
          <w:b/>
          <w:color w:val="FF0000"/>
        </w:rPr>
        <w:t>Certified that this tenderdocument contains 53 nos pages</w:t>
      </w:r>
    </w:p>
    <w:p w:rsidR="00663E48" w:rsidRDefault="00663E48" w:rsidP="00663E48">
      <w:pPr>
        <w:jc w:val="center"/>
        <w:rPr>
          <w:sz w:val="24"/>
          <w:szCs w:val="24"/>
        </w:rPr>
      </w:pPr>
      <w:r w:rsidRPr="00A9012E">
        <w:rPr>
          <w:rFonts w:ascii="Kruti Dev 010" w:hAnsi="Kruti Dev 010" w:cstheme="majorBidi"/>
          <w:kern w:val="28"/>
          <w:sz w:val="32"/>
          <w:szCs w:val="24"/>
        </w:rPr>
        <w:t>czãiq= ,ao</w:t>
      </w:r>
      <w:r>
        <w:rPr>
          <w:rFonts w:ascii="Kruti Dev 010" w:hAnsi="Kruti Dev 010" w:cstheme="majorBidi"/>
          <w:kern w:val="28"/>
          <w:sz w:val="32"/>
          <w:szCs w:val="24"/>
        </w:rPr>
        <w:t xml:space="preserve"> </w:t>
      </w:r>
      <w:r w:rsidRPr="00A9012E">
        <w:rPr>
          <w:rFonts w:ascii="Kruti Dev 010" w:hAnsi="Kruti Dev 010" w:cstheme="majorBidi"/>
          <w:kern w:val="28"/>
          <w:sz w:val="32"/>
          <w:szCs w:val="24"/>
        </w:rPr>
        <w:t>cjkd</w:t>
      </w:r>
      <w:r>
        <w:rPr>
          <w:rFonts w:ascii="Kruti Dev 010" w:hAnsi="Kruti Dev 010" w:cstheme="majorBidi"/>
          <w:kern w:val="28"/>
          <w:sz w:val="32"/>
          <w:szCs w:val="24"/>
        </w:rPr>
        <w:t xml:space="preserve"> </w:t>
      </w:r>
      <w:r w:rsidRPr="00A9012E">
        <w:rPr>
          <w:rFonts w:ascii="Kruti Dev 010" w:hAnsi="Kruti Dev 010" w:cstheme="majorBidi"/>
          <w:kern w:val="28"/>
          <w:sz w:val="32"/>
          <w:szCs w:val="24"/>
        </w:rPr>
        <w:t>csflu</w:t>
      </w:r>
      <w:r>
        <w:rPr>
          <w:rFonts w:ascii="Kruti Dev 010" w:hAnsi="Kruti Dev 010" w:cstheme="majorBidi"/>
          <w:kern w:val="28"/>
          <w:sz w:val="32"/>
          <w:szCs w:val="24"/>
        </w:rPr>
        <w:t xml:space="preserve"> </w:t>
      </w:r>
      <w:r w:rsidRPr="00A9012E">
        <w:rPr>
          <w:rFonts w:ascii="Kruti Dev 010" w:hAnsi="Kruti Dev 010" w:cstheme="majorBidi"/>
          <w:kern w:val="28"/>
          <w:sz w:val="32"/>
          <w:szCs w:val="24"/>
        </w:rPr>
        <w:t>laxBu</w:t>
      </w:r>
    </w:p>
    <w:p w:rsidR="00663E48" w:rsidRPr="001A7E18" w:rsidRDefault="00663E48" w:rsidP="00663E48">
      <w:pPr>
        <w:jc w:val="center"/>
        <w:rPr>
          <w:rFonts w:ascii="Times New Roman" w:hAnsi="Times New Roman" w:cs="Times New Roman"/>
          <w:sz w:val="20"/>
          <w:szCs w:val="20"/>
        </w:rPr>
      </w:pPr>
      <w:r w:rsidRPr="001A7E18">
        <w:rPr>
          <w:rFonts w:ascii="Times New Roman" w:hAnsi="Times New Roman" w:cs="Times New Roman"/>
          <w:sz w:val="24"/>
          <w:szCs w:val="24"/>
        </w:rPr>
        <w:t>Brahmaputra &amp; Barak Basin Organisation, Shillong</w:t>
      </w:r>
    </w:p>
    <w:p w:rsidR="00663E48" w:rsidRPr="00942FC9" w:rsidRDefault="00663E48" w:rsidP="00663E48">
      <w:pPr>
        <w:ind w:left="2880" w:firstLine="720"/>
        <w:rPr>
          <w:rFonts w:ascii="Nirmala UI" w:hAnsi="Nirmala UI" w:cs="Nirmala UI"/>
        </w:rPr>
      </w:pPr>
      <w:r w:rsidRPr="00942FC9">
        <w:rPr>
          <w:rFonts w:ascii="Nirmala UI" w:hAnsi="Nirmala UI" w:cs="Nirmala UI"/>
          <w:cs/>
          <w:lang w:bidi="hi-IN"/>
        </w:rPr>
        <w:t>उत्तर</w:t>
      </w:r>
      <w:r w:rsidRPr="00942FC9">
        <w:rPr>
          <w:rFonts w:ascii="Nirmala UI" w:hAnsi="Nirmala UI" w:cs="Nirmala UI"/>
        </w:rPr>
        <w:t>-</w:t>
      </w:r>
      <w:r w:rsidRPr="00942FC9">
        <w:rPr>
          <w:rFonts w:ascii="Nirmala UI" w:hAnsi="Nirmala UI" w:cs="Nirmala UI"/>
          <w:cs/>
          <w:lang w:bidi="hi-IN"/>
        </w:rPr>
        <w:t>पूर्वी</w:t>
      </w:r>
      <w:r w:rsidRPr="00942FC9">
        <w:rPr>
          <w:rFonts w:ascii="Nirmala UI" w:hAnsi="Nirmala UI" w:cs="Nirmala UI"/>
        </w:rPr>
        <w:t xml:space="preserve"> </w:t>
      </w:r>
      <w:r w:rsidRPr="00942FC9">
        <w:rPr>
          <w:rFonts w:ascii="Nirmala UI" w:hAnsi="Nirmala UI" w:cs="Nirmala UI"/>
          <w:cs/>
          <w:lang w:bidi="hi-IN"/>
        </w:rPr>
        <w:t>अन्वेषण</w:t>
      </w:r>
      <w:r w:rsidRPr="00942FC9">
        <w:rPr>
          <w:rFonts w:ascii="Nirmala UI" w:hAnsi="Nirmala UI" w:cs="Nirmala UI"/>
        </w:rPr>
        <w:t xml:space="preserve"> </w:t>
      </w:r>
      <w:r w:rsidRPr="00942FC9">
        <w:rPr>
          <w:rFonts w:ascii="Nirmala UI" w:hAnsi="Nirmala UI" w:cs="Nirmala UI"/>
          <w:cs/>
          <w:lang w:bidi="hi-IN"/>
        </w:rPr>
        <w:t>परिमण्डल</w:t>
      </w:r>
      <w:r w:rsidRPr="00942FC9">
        <w:rPr>
          <w:rFonts w:ascii="Nirmala UI" w:hAnsi="Nirmala UI" w:cs="Nirmala UI"/>
        </w:rPr>
        <w:t xml:space="preserve">, </w:t>
      </w:r>
      <w:r w:rsidRPr="00942FC9">
        <w:rPr>
          <w:rFonts w:ascii="Nirmala UI" w:hAnsi="Nirmala UI" w:cs="Nirmala UI"/>
          <w:cs/>
          <w:lang w:bidi="hi-IN"/>
        </w:rPr>
        <w:t>शिलांग</w:t>
      </w:r>
      <w:r w:rsidRPr="00942FC9">
        <w:rPr>
          <w:rFonts w:ascii="Nirmala UI" w:hAnsi="Nirmala UI" w:cs="Nirmala UI"/>
        </w:rPr>
        <w:t xml:space="preserve"> </w:t>
      </w:r>
    </w:p>
    <w:p w:rsidR="00663E48" w:rsidRPr="00C343D9" w:rsidRDefault="00663E48" w:rsidP="00663E48">
      <w:pPr>
        <w:jc w:val="center"/>
        <w:rPr>
          <w:rFonts w:ascii="Times New Roman" w:hAnsi="Times New Roman" w:cs="Times New Roman"/>
          <w:sz w:val="24"/>
          <w:szCs w:val="24"/>
        </w:rPr>
      </w:pPr>
      <w:r w:rsidRPr="001A7E18">
        <w:rPr>
          <w:rFonts w:ascii="Times New Roman" w:hAnsi="Times New Roman" w:cs="Times New Roman"/>
          <w:sz w:val="24"/>
          <w:szCs w:val="24"/>
        </w:rPr>
        <w:t>North Eastern Investigation Circle,  Shillong</w:t>
      </w:r>
    </w:p>
    <w:p w:rsidR="00663E48" w:rsidRPr="006A0136" w:rsidRDefault="00663E48" w:rsidP="00663E48">
      <w:pPr>
        <w:pStyle w:val="Heading5"/>
        <w:jc w:val="center"/>
        <w:rPr>
          <w:rFonts w:ascii="DevLys 010" w:hAnsi="DevLys 010"/>
          <w:color w:val="000000" w:themeColor="text1"/>
          <w:sz w:val="32"/>
          <w:szCs w:val="32"/>
        </w:rPr>
      </w:pPr>
      <w:r w:rsidRPr="006A0136">
        <w:rPr>
          <w:rFonts w:ascii="DevLys 010" w:hAnsi="DevLys 010"/>
          <w:color w:val="000000" w:themeColor="text1"/>
          <w:sz w:val="32"/>
          <w:szCs w:val="32"/>
        </w:rPr>
        <w:t>mÙkj&amp;iwoZhZ vUos"k.k e.My&amp;3 bZVkuxj</w:t>
      </w:r>
    </w:p>
    <w:p w:rsidR="00663E48" w:rsidRDefault="00663E48" w:rsidP="00663E48">
      <w:pPr>
        <w:spacing w:before="63"/>
        <w:ind w:right="163"/>
        <w:jc w:val="center"/>
        <w:rPr>
          <w:sz w:val="24"/>
        </w:rPr>
      </w:pPr>
      <w:r>
        <w:rPr>
          <w:sz w:val="24"/>
        </w:rPr>
        <w:t>North Eastern Investigation Division-III, Itanagar</w:t>
      </w:r>
    </w:p>
    <w:p w:rsidR="00663E48" w:rsidRDefault="00663E48" w:rsidP="00663E48">
      <w:pPr>
        <w:pStyle w:val="Heading3"/>
        <w:ind w:right="379"/>
        <w:jc w:val="right"/>
        <w:sectPr w:rsidR="00663E48" w:rsidSect="00663E48">
          <w:footerReference w:type="default" r:id="rId11"/>
          <w:pgSz w:w="12240" w:h="15840"/>
          <w:pgMar w:top="1220" w:right="260" w:bottom="900" w:left="1220" w:header="720" w:footer="710" w:gutter="0"/>
          <w:pgNumType w:start="1"/>
          <w:cols w:space="720"/>
        </w:sectPr>
      </w:pPr>
    </w:p>
    <w:p w:rsidR="00663E48" w:rsidRDefault="00663E48" w:rsidP="00663E48">
      <w:pPr>
        <w:pStyle w:val="Heading4"/>
        <w:spacing w:before="69" w:line="276" w:lineRule="auto"/>
        <w:ind w:left="3809" w:right="4137"/>
        <w:jc w:val="center"/>
      </w:pPr>
      <w:r>
        <w:lastRenderedPageBreak/>
        <w:t>Government of India Central Water Commission</w:t>
      </w:r>
    </w:p>
    <w:p w:rsidR="00663E48" w:rsidRDefault="00663E48" w:rsidP="00663E48">
      <w:pPr>
        <w:spacing w:line="554" w:lineRule="auto"/>
        <w:ind w:left="2702" w:right="3029"/>
        <w:jc w:val="center"/>
        <w:rPr>
          <w:b/>
        </w:rPr>
      </w:pPr>
      <w:r>
        <w:rPr>
          <w:b/>
        </w:rPr>
        <w:t xml:space="preserve">North Eastern Investigation Division-III, Itanagar </w:t>
      </w:r>
      <w:r>
        <w:rPr>
          <w:b/>
          <w:u w:val="thick"/>
        </w:rPr>
        <w:t>Notice Inviting e-Tender</w:t>
      </w:r>
    </w:p>
    <w:p w:rsidR="00663E48" w:rsidRDefault="00663E48" w:rsidP="00663E48">
      <w:pPr>
        <w:spacing w:line="278" w:lineRule="auto"/>
        <w:ind w:left="220" w:right="543"/>
        <w:jc w:val="both"/>
      </w:pPr>
      <w:r>
        <w:t xml:space="preserve">On behalf of the President of India, Executive Engineer, </w:t>
      </w:r>
      <w:r>
        <w:rPr>
          <w:b/>
        </w:rPr>
        <w:t xml:space="preserve">North Eastern Investigation Division-III, </w:t>
      </w:r>
      <w:r>
        <w:t xml:space="preserve">Central Water Commission, </w:t>
      </w:r>
      <w:r>
        <w:rPr>
          <w:b/>
        </w:rPr>
        <w:t xml:space="preserve">ITANAGAR </w:t>
      </w:r>
      <w:r>
        <w:t>invites sealed item rate Bid(s), from eligible Bidder(s) for the following work:</w:t>
      </w:r>
    </w:p>
    <w:p w:rsidR="00663E48" w:rsidRDefault="00663E48" w:rsidP="00663E48">
      <w:pPr>
        <w:pStyle w:val="BodyText"/>
        <w:rPr>
          <w:sz w:val="20"/>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1"/>
        <w:gridCol w:w="7187"/>
      </w:tblGrid>
      <w:tr w:rsidR="00663E48" w:rsidTr="00393F0B">
        <w:trPr>
          <w:trHeight w:val="899"/>
        </w:trPr>
        <w:tc>
          <w:tcPr>
            <w:tcW w:w="2881" w:type="dxa"/>
          </w:tcPr>
          <w:p w:rsidR="00663E48" w:rsidRDefault="00663E48" w:rsidP="00393F0B">
            <w:pPr>
              <w:pStyle w:val="TableParagraph"/>
              <w:spacing w:line="248" w:lineRule="exact"/>
              <w:ind w:left="9"/>
              <w:rPr>
                <w:b/>
              </w:rPr>
            </w:pPr>
            <w:r>
              <w:rPr>
                <w:b/>
              </w:rPr>
              <w:t>Name of work</w:t>
            </w:r>
          </w:p>
        </w:tc>
        <w:tc>
          <w:tcPr>
            <w:tcW w:w="7187" w:type="dxa"/>
          </w:tcPr>
          <w:p w:rsidR="00663E48" w:rsidRDefault="00663E48" w:rsidP="00393F0B">
            <w:pPr>
              <w:pStyle w:val="TableParagraph"/>
              <w:spacing w:before="26" w:line="276" w:lineRule="auto"/>
              <w:ind w:left="95" w:right="145"/>
            </w:pPr>
            <w:r>
              <w:t>"Topographical Survey of Reservoir Area  covering up to an elevation of MWL+5M using Unmanned Aerial Vehicle (UAV) and preparationof</w:t>
            </w:r>
          </w:p>
          <w:p w:rsidR="00663E48" w:rsidRDefault="00663E48" w:rsidP="00393F0B">
            <w:pPr>
              <w:pStyle w:val="TableParagraph"/>
              <w:spacing w:line="253" w:lineRule="exact"/>
              <w:ind w:left="95"/>
            </w:pPr>
            <w:r>
              <w:t>contour map at 0.5 m interval"</w:t>
            </w:r>
          </w:p>
        </w:tc>
      </w:tr>
      <w:tr w:rsidR="00663E48" w:rsidTr="00393F0B">
        <w:trPr>
          <w:trHeight w:val="296"/>
        </w:trPr>
        <w:tc>
          <w:tcPr>
            <w:tcW w:w="2881" w:type="dxa"/>
          </w:tcPr>
          <w:p w:rsidR="00663E48" w:rsidRDefault="00663E48" w:rsidP="00393F0B">
            <w:pPr>
              <w:pStyle w:val="TableParagraph"/>
              <w:spacing w:line="250" w:lineRule="exact"/>
              <w:ind w:left="71"/>
              <w:rPr>
                <w:b/>
              </w:rPr>
            </w:pPr>
            <w:r>
              <w:rPr>
                <w:b/>
              </w:rPr>
              <w:t>Estimated Cost</w:t>
            </w:r>
          </w:p>
        </w:tc>
        <w:tc>
          <w:tcPr>
            <w:tcW w:w="7187" w:type="dxa"/>
          </w:tcPr>
          <w:p w:rsidR="00663E48" w:rsidRDefault="00663E48" w:rsidP="00393F0B">
            <w:pPr>
              <w:pStyle w:val="TableParagraph"/>
              <w:spacing w:line="254" w:lineRule="exact"/>
              <w:ind w:left="239"/>
            </w:pPr>
            <w:r>
              <w:t>45,21,158/-</w:t>
            </w:r>
          </w:p>
        </w:tc>
      </w:tr>
      <w:tr w:rsidR="00663E48" w:rsidTr="00393F0B">
        <w:trPr>
          <w:trHeight w:val="296"/>
        </w:trPr>
        <w:tc>
          <w:tcPr>
            <w:tcW w:w="2881" w:type="dxa"/>
          </w:tcPr>
          <w:p w:rsidR="00663E48" w:rsidRDefault="00663E48" w:rsidP="00393F0B">
            <w:pPr>
              <w:pStyle w:val="TableParagraph"/>
              <w:spacing w:line="250" w:lineRule="exact"/>
              <w:ind w:left="71"/>
              <w:rPr>
                <w:b/>
              </w:rPr>
            </w:pPr>
            <w:r>
              <w:rPr>
                <w:b/>
              </w:rPr>
              <w:t>Earnest Money</w:t>
            </w:r>
          </w:p>
        </w:tc>
        <w:tc>
          <w:tcPr>
            <w:tcW w:w="7187" w:type="dxa"/>
          </w:tcPr>
          <w:p w:rsidR="00663E48" w:rsidRDefault="00663E48" w:rsidP="00393F0B">
            <w:pPr>
              <w:pStyle w:val="TableParagraph"/>
              <w:spacing w:line="254" w:lineRule="exact"/>
              <w:ind w:left="239"/>
            </w:pPr>
            <w:r>
              <w:t>91,000/-</w:t>
            </w:r>
          </w:p>
        </w:tc>
      </w:tr>
      <w:tr w:rsidR="00663E48" w:rsidTr="00393F0B">
        <w:trPr>
          <w:trHeight w:val="292"/>
        </w:trPr>
        <w:tc>
          <w:tcPr>
            <w:tcW w:w="2881" w:type="dxa"/>
          </w:tcPr>
          <w:p w:rsidR="00663E48" w:rsidRDefault="00663E48" w:rsidP="00393F0B">
            <w:pPr>
              <w:pStyle w:val="TableParagraph"/>
              <w:spacing w:line="248" w:lineRule="exact"/>
              <w:ind w:left="71"/>
              <w:rPr>
                <w:b/>
              </w:rPr>
            </w:pPr>
            <w:r>
              <w:rPr>
                <w:b/>
              </w:rPr>
              <w:t>Security Deposit</w:t>
            </w:r>
          </w:p>
        </w:tc>
        <w:tc>
          <w:tcPr>
            <w:tcW w:w="7187" w:type="dxa"/>
          </w:tcPr>
          <w:p w:rsidR="00663E48" w:rsidRDefault="00663E48" w:rsidP="00393F0B">
            <w:pPr>
              <w:pStyle w:val="TableParagraph"/>
              <w:spacing w:line="250" w:lineRule="exact"/>
              <w:ind w:left="239"/>
            </w:pPr>
            <w:r>
              <w:t>5 % of tendered and accepted value of work</w:t>
            </w:r>
          </w:p>
        </w:tc>
      </w:tr>
      <w:tr w:rsidR="00663E48" w:rsidTr="00393F0B">
        <w:trPr>
          <w:trHeight w:val="289"/>
        </w:trPr>
        <w:tc>
          <w:tcPr>
            <w:tcW w:w="2881" w:type="dxa"/>
          </w:tcPr>
          <w:p w:rsidR="00663E48" w:rsidRDefault="00663E48" w:rsidP="00393F0B">
            <w:pPr>
              <w:pStyle w:val="TableParagraph"/>
              <w:spacing w:line="248" w:lineRule="exact"/>
              <w:ind w:left="9"/>
              <w:rPr>
                <w:b/>
              </w:rPr>
            </w:pPr>
            <w:r>
              <w:rPr>
                <w:b/>
              </w:rPr>
              <w:t>Performance Guarantee</w:t>
            </w:r>
          </w:p>
        </w:tc>
        <w:tc>
          <w:tcPr>
            <w:tcW w:w="7187" w:type="dxa"/>
          </w:tcPr>
          <w:p w:rsidR="00663E48" w:rsidRDefault="00663E48" w:rsidP="00393F0B">
            <w:pPr>
              <w:pStyle w:val="TableParagraph"/>
              <w:spacing w:line="250" w:lineRule="exact"/>
              <w:ind w:left="301"/>
            </w:pPr>
            <w:r>
              <w:t>5 % of tendered and accepted value of work</w:t>
            </w:r>
          </w:p>
        </w:tc>
      </w:tr>
      <w:tr w:rsidR="00663E48" w:rsidTr="00393F0B">
        <w:trPr>
          <w:trHeight w:val="291"/>
        </w:trPr>
        <w:tc>
          <w:tcPr>
            <w:tcW w:w="2881" w:type="dxa"/>
          </w:tcPr>
          <w:p w:rsidR="00663E48" w:rsidRDefault="00663E48" w:rsidP="00393F0B">
            <w:pPr>
              <w:pStyle w:val="TableParagraph"/>
              <w:spacing w:line="250" w:lineRule="exact"/>
              <w:ind w:left="71"/>
              <w:rPr>
                <w:b/>
              </w:rPr>
            </w:pPr>
            <w:r>
              <w:rPr>
                <w:b/>
              </w:rPr>
              <w:t>Contract Period</w:t>
            </w:r>
          </w:p>
        </w:tc>
        <w:tc>
          <w:tcPr>
            <w:tcW w:w="7187" w:type="dxa"/>
          </w:tcPr>
          <w:p w:rsidR="00663E48" w:rsidRDefault="00663E48" w:rsidP="00393F0B">
            <w:pPr>
              <w:pStyle w:val="TableParagraph"/>
              <w:spacing w:line="253" w:lineRule="exact"/>
              <w:ind w:left="301"/>
            </w:pPr>
            <w:r w:rsidRPr="003C06AE">
              <w:t>180 Days</w:t>
            </w:r>
          </w:p>
        </w:tc>
      </w:tr>
      <w:tr w:rsidR="00663E48" w:rsidTr="00393F0B">
        <w:trPr>
          <w:trHeight w:val="296"/>
        </w:trPr>
        <w:tc>
          <w:tcPr>
            <w:tcW w:w="2881" w:type="dxa"/>
          </w:tcPr>
          <w:p w:rsidR="00663E48" w:rsidRDefault="00663E48" w:rsidP="00393F0B">
            <w:pPr>
              <w:pStyle w:val="TableParagraph"/>
              <w:spacing w:line="248" w:lineRule="exact"/>
              <w:ind w:left="71"/>
              <w:rPr>
                <w:b/>
              </w:rPr>
            </w:pPr>
            <w:r>
              <w:rPr>
                <w:b/>
              </w:rPr>
              <w:t>Cost of Tender Document</w:t>
            </w:r>
          </w:p>
        </w:tc>
        <w:tc>
          <w:tcPr>
            <w:tcW w:w="7187" w:type="dxa"/>
          </w:tcPr>
          <w:p w:rsidR="00663E48" w:rsidRDefault="00663E48" w:rsidP="00393F0B">
            <w:pPr>
              <w:pStyle w:val="TableParagraph"/>
              <w:spacing w:line="252" w:lineRule="exact"/>
              <w:ind w:left="239"/>
            </w:pPr>
            <w:r>
              <w:t>500/-</w:t>
            </w:r>
          </w:p>
        </w:tc>
      </w:tr>
    </w:tbl>
    <w:p w:rsidR="00663E48" w:rsidRDefault="00663E48" w:rsidP="00663E48">
      <w:pPr>
        <w:pStyle w:val="BodyText"/>
        <w:spacing w:before="6"/>
        <w:rPr>
          <w:sz w:val="28"/>
        </w:rPr>
      </w:pPr>
    </w:p>
    <w:p w:rsidR="00663E48" w:rsidRDefault="00663E48" w:rsidP="00663E48">
      <w:pPr>
        <w:pStyle w:val="BodyText"/>
        <w:spacing w:before="1" w:line="362" w:lineRule="auto"/>
        <w:ind w:left="220" w:right="544"/>
        <w:jc w:val="both"/>
      </w:pPr>
      <w:r>
        <w:t>E-tender is available on TCIL website URL https://</w:t>
      </w:r>
      <w:hyperlink r:id="rId12">
        <w:r>
          <w:t>www.tcil-india-electronictender.com</w:t>
        </w:r>
      </w:hyperlink>
      <w:r>
        <w:t xml:space="preserve">  from </w:t>
      </w:r>
      <w:r w:rsidRPr="003C06AE">
        <w:t>31/03/2019 to 08/04/2019</w:t>
      </w:r>
    </w:p>
    <w:p w:rsidR="00663E48" w:rsidRDefault="00663E48" w:rsidP="00663E48">
      <w:pPr>
        <w:pStyle w:val="Heading4"/>
        <w:numPr>
          <w:ilvl w:val="0"/>
          <w:numId w:val="3"/>
        </w:numPr>
        <w:tabs>
          <w:tab w:val="left" w:pos="647"/>
          <w:tab w:val="left" w:pos="648"/>
        </w:tabs>
        <w:spacing w:before="194"/>
        <w:ind w:hanging="427"/>
        <w:jc w:val="left"/>
        <w:rPr>
          <w:sz w:val="24"/>
        </w:rPr>
      </w:pPr>
      <w:r>
        <w:t>Qualification Criteria that the Firms should fulfil, includes:</w:t>
      </w:r>
    </w:p>
    <w:p w:rsidR="00663E48" w:rsidRDefault="00663E48" w:rsidP="00663E48">
      <w:pPr>
        <w:pStyle w:val="BodyText"/>
        <w:spacing w:before="4"/>
        <w:rPr>
          <w:b/>
          <w:sz w:val="28"/>
        </w:rPr>
      </w:pPr>
    </w:p>
    <w:p w:rsidR="00663E48" w:rsidRPr="003C06AE" w:rsidRDefault="00663E48" w:rsidP="00663E48">
      <w:pPr>
        <w:pStyle w:val="ListParagraph"/>
        <w:numPr>
          <w:ilvl w:val="1"/>
          <w:numId w:val="3"/>
        </w:numPr>
        <w:tabs>
          <w:tab w:val="left" w:pos="1752"/>
        </w:tabs>
        <w:spacing w:before="1" w:line="360" w:lineRule="auto"/>
        <w:ind w:right="545" w:hanging="470"/>
        <w:jc w:val="both"/>
        <w:rPr>
          <w:sz w:val="33"/>
        </w:rPr>
      </w:pPr>
      <w:r w:rsidRPr="003C06AE">
        <w:t xml:space="preserve">Should be a Government Registered firm in the business of providing Aerial Surveys, 3D photogrammetry, digital mapping, 3D visualization and allied works in India </w:t>
      </w:r>
    </w:p>
    <w:p w:rsidR="00663E48" w:rsidRPr="003C06AE" w:rsidRDefault="00663E48" w:rsidP="00663E48">
      <w:pPr>
        <w:pStyle w:val="ListParagraph"/>
        <w:numPr>
          <w:ilvl w:val="1"/>
          <w:numId w:val="3"/>
        </w:numPr>
        <w:tabs>
          <w:tab w:val="left" w:pos="1752"/>
        </w:tabs>
        <w:spacing w:line="360" w:lineRule="auto"/>
        <w:ind w:right="616" w:hanging="521"/>
        <w:jc w:val="both"/>
      </w:pPr>
      <w:r w:rsidRPr="003C06AE">
        <w:t xml:space="preserve">The firm should have satisfactorily executed </w:t>
      </w:r>
      <w:r w:rsidRPr="003C06AE">
        <w:rPr>
          <w:i/>
        </w:rPr>
        <w:t xml:space="preserve">Topographical Survey using Photogrammetry Technology (Aerial / UAV/ Equivalent Technology) of Water Resources Project </w:t>
      </w:r>
      <w:r w:rsidRPr="003C06AE">
        <w:t>for a Government Department / PSU as Principal contractor" in last five years since date of submission of bidding document. The agency/firm should confirm to any one of the following criteria-</w:t>
      </w:r>
    </w:p>
    <w:p w:rsidR="00663E48" w:rsidRPr="003C06AE" w:rsidRDefault="00663E48" w:rsidP="00663E48">
      <w:pPr>
        <w:pStyle w:val="ListParagraph"/>
        <w:kinsoku w:val="0"/>
        <w:adjustRightInd w:val="0"/>
        <w:spacing w:line="360" w:lineRule="auto"/>
        <w:ind w:left="1500" w:right="500"/>
        <w:jc w:val="both"/>
      </w:pPr>
      <w:r w:rsidRPr="003C06AE">
        <w:rPr>
          <w:i/>
        </w:rPr>
        <w:t xml:space="preserve">(a)  </w:t>
      </w:r>
      <w:r w:rsidRPr="003C06AE">
        <w:t xml:space="preserve">Three similar completed works costing not less than the amount equal to 40% of the     estimated cost. OR (b) Two similar completed works costing not less than the amount equal to 50% of the estimated cost. OR (c) One similar completed work costing not less than the amount equal to 80% of the estimated cost. </w:t>
      </w:r>
    </w:p>
    <w:p w:rsidR="00663E48" w:rsidRDefault="00663E48" w:rsidP="00663E48">
      <w:pPr>
        <w:pStyle w:val="ListParagraph"/>
        <w:kinsoku w:val="0"/>
        <w:adjustRightInd w:val="0"/>
        <w:spacing w:line="360" w:lineRule="auto"/>
        <w:ind w:left="1500" w:right="500"/>
        <w:jc w:val="both"/>
        <w:rPr>
          <w:b/>
        </w:rPr>
      </w:pPr>
      <w:r w:rsidRPr="003C06AE">
        <w:rPr>
          <w:b/>
        </w:rPr>
        <w:t xml:space="preserve">     Copy of Work Orders and corresponding Completion Certificates of Works issued by the Tender Accepting / Executing Authority may be appended.</w:t>
      </w:r>
      <w:r w:rsidRPr="00251C31">
        <w:rPr>
          <w:b/>
        </w:rPr>
        <w:t xml:space="preserve"> </w:t>
      </w:r>
    </w:p>
    <w:p w:rsidR="00663E48" w:rsidRDefault="00663E48" w:rsidP="00663E48">
      <w:pPr>
        <w:pStyle w:val="ListParagraph"/>
        <w:kinsoku w:val="0"/>
        <w:adjustRightInd w:val="0"/>
        <w:spacing w:line="360" w:lineRule="auto"/>
        <w:ind w:left="1500" w:right="500"/>
        <w:jc w:val="both"/>
        <w:rPr>
          <w:b/>
        </w:rPr>
      </w:pPr>
    </w:p>
    <w:p w:rsidR="00663E48" w:rsidRPr="00251C31" w:rsidRDefault="00663E48" w:rsidP="00663E48">
      <w:pPr>
        <w:pStyle w:val="ListParagraph"/>
        <w:kinsoku w:val="0"/>
        <w:adjustRightInd w:val="0"/>
        <w:spacing w:line="360" w:lineRule="auto"/>
        <w:ind w:left="1500" w:right="500"/>
        <w:jc w:val="both"/>
        <w:rPr>
          <w:b/>
        </w:rPr>
      </w:pPr>
    </w:p>
    <w:p w:rsidR="00663E48" w:rsidRDefault="00663E48" w:rsidP="00663E48">
      <w:pPr>
        <w:pStyle w:val="ListParagraph"/>
        <w:tabs>
          <w:tab w:val="left" w:pos="1752"/>
        </w:tabs>
        <w:spacing w:line="360" w:lineRule="auto"/>
        <w:ind w:left="1751" w:right="500" w:firstLine="0"/>
        <w:jc w:val="right"/>
      </w:pPr>
    </w:p>
    <w:p w:rsidR="00663E48" w:rsidRDefault="00663E48" w:rsidP="00663E48">
      <w:pPr>
        <w:pStyle w:val="BodyText"/>
        <w:spacing w:before="3"/>
        <w:rPr>
          <w:sz w:val="25"/>
        </w:rPr>
      </w:pPr>
    </w:p>
    <w:p w:rsidR="00663E48" w:rsidRDefault="00663E48" w:rsidP="00663E48">
      <w:pPr>
        <w:pStyle w:val="ListParagraph"/>
        <w:numPr>
          <w:ilvl w:val="1"/>
          <w:numId w:val="3"/>
        </w:numPr>
        <w:tabs>
          <w:tab w:val="left" w:pos="1752"/>
        </w:tabs>
        <w:spacing w:line="362" w:lineRule="auto"/>
        <w:ind w:right="618" w:hanging="569"/>
        <w:jc w:val="both"/>
      </w:pPr>
      <w:r>
        <w:t xml:space="preserve">The firm should have generation DEM/DTM and 0.5 m interval contour by processing data captured through Aerial / UAV system for minimum </w:t>
      </w:r>
      <w:r w:rsidRPr="003C06AE">
        <w:t xml:space="preserve">125 Sq Km </w:t>
      </w:r>
      <w:r>
        <w:t>area</w:t>
      </w:r>
      <w:r w:rsidRPr="003C06AE">
        <w:t>.</w:t>
      </w:r>
    </w:p>
    <w:p w:rsidR="00663E48" w:rsidRDefault="00663E48" w:rsidP="00663E48">
      <w:pPr>
        <w:pStyle w:val="BodyText"/>
        <w:spacing w:before="7"/>
      </w:pPr>
    </w:p>
    <w:p w:rsidR="00663E48" w:rsidRDefault="00663E48" w:rsidP="00663E48">
      <w:pPr>
        <w:pStyle w:val="ListParagraph"/>
        <w:numPr>
          <w:ilvl w:val="1"/>
          <w:numId w:val="3"/>
        </w:numPr>
        <w:tabs>
          <w:tab w:val="left" w:pos="1752"/>
        </w:tabs>
        <w:spacing w:before="1" w:line="360" w:lineRule="auto"/>
        <w:ind w:right="617" w:hanging="581"/>
        <w:jc w:val="both"/>
      </w:pPr>
      <w:r>
        <w:t>Established Ground Control Points (GCPs) by DGPS of 300 points linked to WGS-84/ Survey of India GTSControl.</w:t>
      </w:r>
    </w:p>
    <w:p w:rsidR="00663E48" w:rsidRDefault="00663E48" w:rsidP="00663E48">
      <w:pPr>
        <w:pStyle w:val="BodyText"/>
        <w:spacing w:before="2"/>
        <w:rPr>
          <w:sz w:val="25"/>
        </w:rPr>
      </w:pPr>
    </w:p>
    <w:p w:rsidR="00663E48" w:rsidRDefault="00663E48" w:rsidP="00663E48">
      <w:pPr>
        <w:pStyle w:val="ListParagraph"/>
        <w:numPr>
          <w:ilvl w:val="1"/>
          <w:numId w:val="3"/>
        </w:numPr>
        <w:tabs>
          <w:tab w:val="left" w:pos="1751"/>
          <w:tab w:val="left" w:pos="1752"/>
        </w:tabs>
        <w:ind w:hanging="533"/>
        <w:jc w:val="left"/>
      </w:pPr>
      <w:r>
        <w:t>Should have sufficient experienced professionals, Engineers, Surveyors, GIS experts.</w:t>
      </w:r>
    </w:p>
    <w:p w:rsidR="00663E48" w:rsidRDefault="00663E48" w:rsidP="00663E48"/>
    <w:p w:rsidR="00663E48" w:rsidRDefault="00663E48" w:rsidP="00663E48"/>
    <w:p w:rsidR="00663E48" w:rsidRDefault="00663E48" w:rsidP="00663E48">
      <w:pPr>
        <w:pStyle w:val="ListParagraph"/>
        <w:numPr>
          <w:ilvl w:val="1"/>
          <w:numId w:val="3"/>
        </w:numPr>
        <w:tabs>
          <w:tab w:val="left" w:pos="1752"/>
        </w:tabs>
        <w:spacing w:before="82" w:line="360" w:lineRule="auto"/>
        <w:ind w:right="618" w:hanging="581"/>
        <w:jc w:val="both"/>
      </w:pPr>
      <w:r>
        <w:t>Should possess documentary evidence of owning/ having hired/leased minimum 2 nos. DGPS, minimum 4 nos. Total Station and levelling instruments etc. required to complete the assignment.</w:t>
      </w:r>
    </w:p>
    <w:p w:rsidR="00663E48" w:rsidRDefault="00663E48" w:rsidP="00663E48">
      <w:pPr>
        <w:pStyle w:val="BodyText"/>
        <w:spacing w:before="4"/>
        <w:rPr>
          <w:sz w:val="25"/>
        </w:rPr>
      </w:pPr>
    </w:p>
    <w:p w:rsidR="00663E48" w:rsidRDefault="00663E48" w:rsidP="00663E48">
      <w:pPr>
        <w:pStyle w:val="ListParagraph"/>
        <w:numPr>
          <w:ilvl w:val="1"/>
          <w:numId w:val="3"/>
        </w:numPr>
        <w:tabs>
          <w:tab w:val="left" w:pos="1752"/>
        </w:tabs>
        <w:spacing w:line="360" w:lineRule="auto"/>
        <w:ind w:right="617" w:hanging="631"/>
        <w:jc w:val="both"/>
      </w:pPr>
      <w:r>
        <w:t xml:space="preserve">The average annual turnover of the firm should be at </w:t>
      </w:r>
      <w:r w:rsidRPr="003C06AE">
        <w:t>least Rs. 28 Lakh.</w:t>
      </w:r>
      <w:r>
        <w:t xml:space="preserve"> For last three years and should not have incurred any loss for more than 1 year. In this context, the audited balance sheet may be appended.</w:t>
      </w:r>
    </w:p>
    <w:p w:rsidR="00663E48" w:rsidRDefault="00663E48" w:rsidP="00663E48">
      <w:pPr>
        <w:pStyle w:val="BodyText"/>
        <w:spacing w:before="2"/>
        <w:rPr>
          <w:sz w:val="25"/>
        </w:rPr>
      </w:pPr>
    </w:p>
    <w:p w:rsidR="00663E48" w:rsidRDefault="00663E48" w:rsidP="00663E48">
      <w:pPr>
        <w:pStyle w:val="ListParagraph"/>
        <w:numPr>
          <w:ilvl w:val="1"/>
          <w:numId w:val="3"/>
        </w:numPr>
        <w:tabs>
          <w:tab w:val="left" w:pos="1751"/>
          <w:tab w:val="left" w:pos="1752"/>
        </w:tabs>
        <w:ind w:hanging="679"/>
        <w:jc w:val="left"/>
      </w:pPr>
      <w:r>
        <w:t>Consortium/Joint Venture/sub contract is not allowed.</w:t>
      </w:r>
    </w:p>
    <w:p w:rsidR="00663E48" w:rsidRDefault="00663E48" w:rsidP="00663E48">
      <w:pPr>
        <w:pStyle w:val="BodyText"/>
        <w:rPr>
          <w:sz w:val="24"/>
        </w:rPr>
      </w:pPr>
    </w:p>
    <w:p w:rsidR="00663E48" w:rsidRDefault="00663E48" w:rsidP="00663E48">
      <w:pPr>
        <w:pStyle w:val="ListParagraph"/>
        <w:numPr>
          <w:ilvl w:val="1"/>
          <w:numId w:val="3"/>
        </w:numPr>
        <w:tabs>
          <w:tab w:val="left" w:pos="1752"/>
        </w:tabs>
        <w:spacing w:before="142" w:line="360" w:lineRule="auto"/>
        <w:ind w:right="620" w:hanging="581"/>
        <w:jc w:val="both"/>
      </w:pPr>
      <w:r>
        <w:t>The Bidder should not be blacklisted / debarred from participating in tender floated by any State / Central Govt. Agencies. An undertaking on company’s letterhead should be submitted for the same.</w:t>
      </w:r>
    </w:p>
    <w:p w:rsidR="00663E48" w:rsidRDefault="00663E48" w:rsidP="00663E48"/>
    <w:p w:rsidR="00663E48" w:rsidRDefault="00663E48" w:rsidP="00663E48">
      <w:pPr>
        <w:spacing w:before="1" w:line="360" w:lineRule="auto"/>
        <w:ind w:left="1096" w:right="583" w:hanging="442"/>
        <w:jc w:val="both"/>
        <w:rPr>
          <w:b/>
          <w:i/>
        </w:rPr>
      </w:pPr>
      <w:r>
        <w:rPr>
          <w:b/>
          <w:i/>
        </w:rPr>
        <w:t>Note: Proof must be attached for all the above qualification criteria. Any Statement with regard to above qualification criteria without proof will be assumed to be invalid and agency will be disqualified on that ground. Only agencies fulfilling all the above criteria will be short listed technically.</w:t>
      </w:r>
    </w:p>
    <w:p w:rsidR="00663E48" w:rsidRDefault="00663E48" w:rsidP="00663E48">
      <w:pPr>
        <w:sectPr w:rsidR="00663E48">
          <w:pgSz w:w="12240" w:h="15840"/>
          <w:pgMar w:top="920" w:right="260" w:bottom="1000" w:left="1220" w:header="0" w:footer="710" w:gutter="0"/>
          <w:cols w:space="720"/>
        </w:sectPr>
      </w:pPr>
    </w:p>
    <w:p w:rsidR="00663E48" w:rsidRDefault="00663E48" w:rsidP="00663E48">
      <w:pPr>
        <w:pStyle w:val="BodyText"/>
        <w:rPr>
          <w:sz w:val="24"/>
        </w:rPr>
      </w:pPr>
    </w:p>
    <w:p w:rsidR="00663E48" w:rsidRDefault="00663E48" w:rsidP="00663E48">
      <w:pPr>
        <w:pStyle w:val="BodyText"/>
        <w:spacing w:before="4"/>
        <w:rPr>
          <w:sz w:val="26"/>
        </w:rPr>
      </w:pPr>
    </w:p>
    <w:p w:rsidR="00663E48" w:rsidRDefault="00663E48" w:rsidP="00663E48">
      <w:pPr>
        <w:pStyle w:val="ListParagraph"/>
        <w:numPr>
          <w:ilvl w:val="0"/>
          <w:numId w:val="3"/>
        </w:numPr>
        <w:tabs>
          <w:tab w:val="left" w:pos="1097"/>
        </w:tabs>
        <w:spacing w:before="198" w:line="360" w:lineRule="auto"/>
        <w:ind w:left="1096" w:right="581" w:hanging="442"/>
        <w:jc w:val="both"/>
      </w:pPr>
      <w:r>
        <w:rPr>
          <w:b/>
        </w:rPr>
        <w:t xml:space="preserve">Verification of Details : </w:t>
      </w:r>
      <w:r>
        <w:t>Executive Engineer, North Eastern Investigation Division - III, Central Water Commission, Itanagar reserves right to verify the particulars furnished by the Bidder independently. If any information furnished by the Bidder is found to be incorrect at any stage, his / her Earnest Money Deposit / Performance Guarantee/ security deposit shall be forfeited and he / she shall be debarred from tendering for the works of CWC infuture.</w:t>
      </w:r>
    </w:p>
    <w:p w:rsidR="00663E48" w:rsidRDefault="00663E48" w:rsidP="00663E48">
      <w:pPr>
        <w:pStyle w:val="BodyText"/>
        <w:spacing w:before="1"/>
        <w:rPr>
          <w:sz w:val="33"/>
        </w:rPr>
      </w:pPr>
    </w:p>
    <w:p w:rsidR="00663E48" w:rsidRDefault="00663E48" w:rsidP="00663E48">
      <w:pPr>
        <w:pStyle w:val="ListParagraph"/>
        <w:numPr>
          <w:ilvl w:val="0"/>
          <w:numId w:val="3"/>
        </w:numPr>
        <w:tabs>
          <w:tab w:val="left" w:pos="1097"/>
        </w:tabs>
        <w:spacing w:before="1" w:line="360" w:lineRule="auto"/>
        <w:ind w:left="1096" w:right="583" w:hanging="442"/>
        <w:jc w:val="both"/>
      </w:pPr>
      <w:r>
        <w:rPr>
          <w:b/>
        </w:rPr>
        <w:t xml:space="preserve">Agreement: </w:t>
      </w:r>
      <w:r>
        <w:t>Agreement shall be drawn with the successful bidder on prescribed Form No CPWD 8. The bidder shall quote their rates as per terms and conditions of the said form, which shall form part of theagreement.</w:t>
      </w:r>
    </w:p>
    <w:p w:rsidR="00663E48" w:rsidRDefault="00663E48" w:rsidP="00663E48">
      <w:pPr>
        <w:pStyle w:val="BodyText"/>
        <w:spacing w:before="2"/>
        <w:rPr>
          <w:sz w:val="25"/>
        </w:rPr>
      </w:pPr>
    </w:p>
    <w:p w:rsidR="00663E48" w:rsidRDefault="00663E48" w:rsidP="00663E48">
      <w:pPr>
        <w:pStyle w:val="ListParagraph"/>
        <w:numPr>
          <w:ilvl w:val="0"/>
          <w:numId w:val="3"/>
        </w:numPr>
        <w:tabs>
          <w:tab w:val="left" w:pos="1096"/>
          <w:tab w:val="left" w:pos="1097"/>
        </w:tabs>
        <w:ind w:left="1096" w:hanging="442"/>
        <w:jc w:val="left"/>
      </w:pPr>
      <w:r>
        <w:rPr>
          <w:b/>
        </w:rPr>
        <w:t>Period of Contract</w:t>
      </w:r>
      <w:r>
        <w:t xml:space="preserve">: The duration of the Contract shall be </w:t>
      </w:r>
      <w:r w:rsidRPr="003C06AE">
        <w:t>180days.</w:t>
      </w:r>
    </w:p>
    <w:p w:rsidR="00663E48" w:rsidRDefault="00663E48" w:rsidP="00663E48">
      <w:pPr>
        <w:pStyle w:val="BodyText"/>
        <w:rPr>
          <w:sz w:val="24"/>
        </w:rPr>
      </w:pPr>
    </w:p>
    <w:p w:rsidR="00663E48" w:rsidRDefault="00663E48" w:rsidP="00663E48">
      <w:pPr>
        <w:pStyle w:val="ListParagraph"/>
        <w:numPr>
          <w:ilvl w:val="0"/>
          <w:numId w:val="3"/>
        </w:numPr>
        <w:tabs>
          <w:tab w:val="left" w:pos="941"/>
        </w:tabs>
        <w:spacing w:before="143" w:line="360" w:lineRule="auto"/>
        <w:ind w:left="940" w:right="582" w:hanging="360"/>
        <w:jc w:val="both"/>
      </w:pPr>
      <w:r>
        <w:rPr>
          <w:b/>
        </w:rPr>
        <w:t>Availability of Work Place</w:t>
      </w:r>
      <w:r>
        <w:t>: The workplace, Area of Interest (AOI) would from Reservoir Area covering up to an elevation of MWL+5 M at Berato, Middle Usri, Jamunia, Khudia and Birmati Scheme (location map attached).</w:t>
      </w:r>
    </w:p>
    <w:p w:rsidR="00663E48" w:rsidRDefault="00663E48" w:rsidP="00663E48">
      <w:pPr>
        <w:pStyle w:val="ListParagraph"/>
        <w:numPr>
          <w:ilvl w:val="0"/>
          <w:numId w:val="3"/>
        </w:numPr>
        <w:tabs>
          <w:tab w:val="left" w:pos="941"/>
        </w:tabs>
        <w:spacing w:before="69" w:line="360" w:lineRule="auto"/>
        <w:ind w:left="940" w:right="584" w:hanging="360"/>
        <w:jc w:val="left"/>
      </w:pPr>
      <w:r>
        <w:rPr>
          <w:b/>
        </w:rPr>
        <w:t xml:space="preserve">Visit to Work Place by: </w:t>
      </w:r>
      <w:r>
        <w:t xml:space="preserve">Bidder(s) are encouraged to inspect and examine the workplaces and its surroundings and satisfy / apprise themselves as to the nature of the work, </w:t>
      </w:r>
      <w:r>
        <w:rPr>
          <w:spacing w:val="2"/>
        </w:rPr>
        <w:t xml:space="preserve">the </w:t>
      </w:r>
      <w:r>
        <w:t>means of access and in general, shall obtain themselves all necessary information as to risks, contingencies and other circumstances which may influence or affect their tender and rates, before submitting their Bid(s). A bidder shall be deemed to have full knowledge of the workplace whether he/ she inspects the site or not and no extra payment / compensation consequent upon any misunderstanding /miss interoperation or otherwise shall be allowed. The bidder shall be responsible for arranging and maintaining all materials, tools &amp; plants, access, facilities for his personnel and all other services required for executing the work at his her own cost unless it is specifically mentioned in the contract documents.</w:t>
      </w:r>
    </w:p>
    <w:p w:rsidR="00663E48" w:rsidRDefault="00663E48" w:rsidP="00663E48">
      <w:pPr>
        <w:pStyle w:val="BodyText"/>
        <w:rPr>
          <w:sz w:val="33"/>
        </w:rPr>
      </w:pPr>
    </w:p>
    <w:p w:rsidR="00663E48" w:rsidRDefault="00663E48" w:rsidP="00663E48">
      <w:pPr>
        <w:pStyle w:val="ListParagraph"/>
        <w:numPr>
          <w:ilvl w:val="0"/>
          <w:numId w:val="3"/>
        </w:numPr>
        <w:tabs>
          <w:tab w:val="left" w:pos="941"/>
        </w:tabs>
        <w:spacing w:line="360" w:lineRule="auto"/>
        <w:ind w:left="940" w:right="582" w:hanging="360"/>
        <w:jc w:val="both"/>
      </w:pPr>
      <w:r>
        <w:rPr>
          <w:b/>
        </w:rPr>
        <w:t>Acceptance of Tender</w:t>
      </w:r>
      <w:r>
        <w:t>: Competent Authority does not bind himself/herself to accept the lowest or any other tender and reserves right to accept or reject any or all of the Bid(s)received without assigning any reason. Competent Authority also reserves the right of accepting the whole or any part of the tender and the bidder shall be bound to perform the same at the quoted rate.</w:t>
      </w:r>
    </w:p>
    <w:p w:rsidR="00663E48" w:rsidRDefault="00663E48" w:rsidP="00663E48">
      <w:pPr>
        <w:pStyle w:val="BodyText"/>
        <w:spacing w:before="3"/>
        <w:rPr>
          <w:sz w:val="33"/>
        </w:rPr>
      </w:pPr>
    </w:p>
    <w:p w:rsidR="00663E48" w:rsidRDefault="00663E48" w:rsidP="00663E48">
      <w:pPr>
        <w:pStyle w:val="ListParagraph"/>
        <w:numPr>
          <w:ilvl w:val="0"/>
          <w:numId w:val="3"/>
        </w:numPr>
        <w:tabs>
          <w:tab w:val="left" w:pos="941"/>
        </w:tabs>
        <w:spacing w:before="1" w:line="360" w:lineRule="auto"/>
        <w:ind w:left="940" w:right="590" w:hanging="360"/>
        <w:jc w:val="both"/>
      </w:pPr>
      <w:r>
        <w:t>Bid(s), in which the prescribed conditions are not fulfilled or are incomplete in any respect, are liable to be rejected.</w:t>
      </w:r>
    </w:p>
    <w:p w:rsidR="00663E48" w:rsidRDefault="00663E48" w:rsidP="00663E48">
      <w:pPr>
        <w:pStyle w:val="BodyText"/>
        <w:spacing w:before="2"/>
        <w:rPr>
          <w:sz w:val="25"/>
        </w:rPr>
      </w:pPr>
    </w:p>
    <w:p w:rsidR="00663E48" w:rsidRDefault="00663E48" w:rsidP="00663E48">
      <w:pPr>
        <w:pStyle w:val="ListParagraph"/>
        <w:numPr>
          <w:ilvl w:val="0"/>
          <w:numId w:val="3"/>
        </w:numPr>
        <w:tabs>
          <w:tab w:val="left" w:pos="941"/>
        </w:tabs>
        <w:spacing w:line="360" w:lineRule="auto"/>
        <w:ind w:left="940" w:right="585" w:hanging="360"/>
        <w:jc w:val="both"/>
      </w:pPr>
      <w:r>
        <w:t xml:space="preserve">Canvassing whether directly or indirectly, in connection with tender is strictly prohibited and the </w:t>
      </w:r>
      <w:r>
        <w:lastRenderedPageBreak/>
        <w:t>tender submitted by a Bidder who resorts to canvassing is liable to rejection.</w:t>
      </w:r>
    </w:p>
    <w:p w:rsidR="00663E48" w:rsidRDefault="00663E48" w:rsidP="00663E48">
      <w:pPr>
        <w:pStyle w:val="BodyText"/>
        <w:spacing w:before="5"/>
        <w:rPr>
          <w:sz w:val="25"/>
        </w:rPr>
      </w:pPr>
    </w:p>
    <w:p w:rsidR="00663E48" w:rsidRDefault="00663E48" w:rsidP="00663E48">
      <w:pPr>
        <w:pStyle w:val="ListParagraph"/>
        <w:numPr>
          <w:ilvl w:val="0"/>
          <w:numId w:val="3"/>
        </w:numPr>
        <w:tabs>
          <w:tab w:val="left" w:pos="941"/>
        </w:tabs>
        <w:spacing w:line="360" w:lineRule="auto"/>
        <w:ind w:left="940" w:right="582" w:hanging="360"/>
        <w:jc w:val="both"/>
      </w:pPr>
      <w:r>
        <w:t>The bidder shall not be permitted to tender for the work if any of his / her near relative is posted in office of Executive Engineer, North Eastern Investigation Division - III, CWC, Itanagar or any other CWC offices located as an Accounts Officer / Divisional Accountant or as an Officer in any capacity from the level of Junior Engineer and above. The bidder shall also intimate the names of persons who are presently working with him / her and are near relatives to Gazetted officers in any CWC office and Ministry of Water Resources, RD &amp; GR. Any breach of this condition on the part of the bidder would render him / her liable to be disqualified for the award of work.</w:t>
      </w:r>
    </w:p>
    <w:p w:rsidR="00663E48" w:rsidRDefault="00663E48" w:rsidP="00663E48">
      <w:pPr>
        <w:pStyle w:val="BodyText"/>
        <w:spacing w:before="3"/>
        <w:rPr>
          <w:sz w:val="25"/>
        </w:rPr>
      </w:pPr>
    </w:p>
    <w:p w:rsidR="00663E48" w:rsidRDefault="00663E48" w:rsidP="00663E48">
      <w:pPr>
        <w:pStyle w:val="ListParagraph"/>
        <w:numPr>
          <w:ilvl w:val="0"/>
          <w:numId w:val="3"/>
        </w:numPr>
        <w:tabs>
          <w:tab w:val="left" w:pos="941"/>
        </w:tabs>
        <w:spacing w:before="1"/>
        <w:ind w:left="940" w:hanging="360"/>
        <w:jc w:val="left"/>
      </w:pPr>
      <w:r>
        <w:t>ISO 9001:2008 Certification(desirable).</w:t>
      </w:r>
    </w:p>
    <w:p w:rsidR="00663E48" w:rsidRDefault="00663E48" w:rsidP="00663E48">
      <w:pPr>
        <w:pStyle w:val="BodyText"/>
        <w:rPr>
          <w:sz w:val="24"/>
        </w:rPr>
      </w:pPr>
    </w:p>
    <w:p w:rsidR="00663E48" w:rsidRDefault="00663E48" w:rsidP="00663E48">
      <w:pPr>
        <w:pStyle w:val="ListParagraph"/>
        <w:numPr>
          <w:ilvl w:val="0"/>
          <w:numId w:val="3"/>
        </w:numPr>
        <w:tabs>
          <w:tab w:val="left" w:pos="941"/>
        </w:tabs>
        <w:spacing w:before="138" w:line="362" w:lineRule="auto"/>
        <w:ind w:left="940" w:right="586" w:hanging="360"/>
        <w:jc w:val="both"/>
      </w:pPr>
      <w:r>
        <w:rPr>
          <w:b/>
        </w:rPr>
        <w:t>Signing of Contract Agreement</w:t>
      </w:r>
      <w:r>
        <w:t>: The successful Bidder/Contractor on acceptance of his tender by the accepting authority shall deposit 5% of agreement cost as Performance</w:t>
      </w:r>
    </w:p>
    <w:p w:rsidR="00663E48" w:rsidRDefault="00663E48" w:rsidP="00663E48">
      <w:pPr>
        <w:pStyle w:val="BodyText"/>
        <w:spacing w:before="71" w:line="360" w:lineRule="auto"/>
        <w:ind w:left="940" w:right="585"/>
        <w:jc w:val="both"/>
      </w:pPr>
      <w:r>
        <w:t>Guarantee in the form of Demand Draft/FDR/Bank Guarantee issued by Nationalized Bank within 7 days from the date of issue of letter of acceptance and sign contract agreement consisting of:</w:t>
      </w:r>
    </w:p>
    <w:p w:rsidR="00663E48" w:rsidRDefault="00663E48" w:rsidP="00663E48">
      <w:pPr>
        <w:pStyle w:val="BodyText"/>
        <w:spacing w:before="2"/>
        <w:rPr>
          <w:sz w:val="25"/>
        </w:rPr>
      </w:pPr>
    </w:p>
    <w:p w:rsidR="00663E48" w:rsidRDefault="00663E48" w:rsidP="00663E48">
      <w:pPr>
        <w:pStyle w:val="ListParagraph"/>
        <w:numPr>
          <w:ilvl w:val="0"/>
          <w:numId w:val="2"/>
        </w:numPr>
        <w:tabs>
          <w:tab w:val="left" w:pos="1661"/>
        </w:tabs>
        <w:spacing w:line="360" w:lineRule="auto"/>
        <w:ind w:right="582"/>
        <w:jc w:val="both"/>
      </w:pPr>
      <w:r>
        <w:t>The „Notice Inviting e-Tender‟, all the documents including Instructions to Bidder(s),</w:t>
      </w:r>
      <w:r>
        <w:rPr>
          <w:i/>
        </w:rPr>
        <w:t>General Conditions of Contract , Special Conditions of Contract, Description of Work f</w:t>
      </w:r>
      <w:r>
        <w:t>orming the tender as issued at the time of invitation of tender and acceptance thereof together with all correspondence leadingthereto.</w:t>
      </w:r>
    </w:p>
    <w:p w:rsidR="00663E48" w:rsidRDefault="00663E48" w:rsidP="00663E48">
      <w:pPr>
        <w:pStyle w:val="BodyText"/>
        <w:spacing w:before="2"/>
        <w:rPr>
          <w:sz w:val="33"/>
        </w:rPr>
      </w:pPr>
    </w:p>
    <w:p w:rsidR="00663E48" w:rsidRDefault="00663E48" w:rsidP="00663E48">
      <w:pPr>
        <w:pStyle w:val="ListParagraph"/>
        <w:numPr>
          <w:ilvl w:val="0"/>
          <w:numId w:val="2"/>
        </w:numPr>
        <w:tabs>
          <w:tab w:val="left" w:pos="1661"/>
        </w:tabs>
      </w:pPr>
      <w:r>
        <w:t>Standard CPWD Form-8: Item Rate Bid(s)&amp; Contract forWorks.</w:t>
      </w:r>
    </w:p>
    <w:p w:rsidR="00663E48" w:rsidRDefault="00663E48" w:rsidP="00663E48">
      <w:pPr>
        <w:pStyle w:val="BodyText"/>
        <w:rPr>
          <w:sz w:val="24"/>
        </w:rPr>
      </w:pPr>
    </w:p>
    <w:p w:rsidR="00663E48" w:rsidRDefault="00663E48" w:rsidP="00663E48">
      <w:pPr>
        <w:pStyle w:val="BodyText"/>
        <w:rPr>
          <w:sz w:val="24"/>
        </w:rPr>
      </w:pPr>
    </w:p>
    <w:p w:rsidR="00663E48" w:rsidRDefault="00663E48" w:rsidP="00663E48">
      <w:pPr>
        <w:pStyle w:val="BodyText"/>
        <w:spacing w:before="2"/>
        <w:rPr>
          <w:sz w:val="25"/>
        </w:rPr>
      </w:pPr>
    </w:p>
    <w:p w:rsidR="00663E48" w:rsidRDefault="00663E48" w:rsidP="00663E48">
      <w:pPr>
        <w:pStyle w:val="Heading4"/>
        <w:ind w:left="0" w:right="1759"/>
        <w:jc w:val="right"/>
      </w:pPr>
      <w:r>
        <w:t>-Sd-</w:t>
      </w:r>
    </w:p>
    <w:p w:rsidR="00663E48" w:rsidRDefault="00663E48" w:rsidP="00663E48">
      <w:pPr>
        <w:pStyle w:val="BodyText"/>
        <w:spacing w:before="182"/>
        <w:ind w:right="1518"/>
        <w:jc w:val="right"/>
      </w:pPr>
      <w:r>
        <w:t>Executive Engineer</w:t>
      </w:r>
    </w:p>
    <w:p w:rsidR="00663E48" w:rsidRDefault="00663E48" w:rsidP="00663E48">
      <w:pPr>
        <w:pStyle w:val="BodyText"/>
        <w:spacing w:before="8"/>
        <w:rPr>
          <w:sz w:val="34"/>
        </w:rPr>
      </w:pPr>
    </w:p>
    <w:p w:rsidR="00663E48" w:rsidRDefault="00663E48" w:rsidP="00663E48">
      <w:pPr>
        <w:pStyle w:val="Heading4"/>
        <w:ind w:left="671"/>
      </w:pPr>
      <w:r>
        <w:t>Copy for information:</w:t>
      </w:r>
    </w:p>
    <w:p w:rsidR="00663E48" w:rsidRDefault="00663E48" w:rsidP="00663E48">
      <w:pPr>
        <w:pStyle w:val="ListParagraph"/>
        <w:numPr>
          <w:ilvl w:val="0"/>
          <w:numId w:val="1"/>
        </w:numPr>
        <w:tabs>
          <w:tab w:val="left" w:pos="1392"/>
        </w:tabs>
        <w:spacing w:before="151"/>
        <w:jc w:val="both"/>
      </w:pPr>
      <w:r>
        <w:t>Chief Engineer, B&amp;BBO, CWC,Shillong.</w:t>
      </w:r>
    </w:p>
    <w:p w:rsidR="00663E48" w:rsidRDefault="00663E48" w:rsidP="00663E48">
      <w:pPr>
        <w:pStyle w:val="ListParagraph"/>
        <w:numPr>
          <w:ilvl w:val="0"/>
          <w:numId w:val="1"/>
        </w:numPr>
        <w:tabs>
          <w:tab w:val="left" w:pos="1392"/>
        </w:tabs>
        <w:spacing w:before="126"/>
        <w:jc w:val="both"/>
      </w:pPr>
      <w:r>
        <w:t>Superintending Engineer, NEIC, CWC,Shillong.</w:t>
      </w:r>
    </w:p>
    <w:p w:rsidR="00663E48" w:rsidRDefault="00663E48" w:rsidP="00663E48">
      <w:pPr>
        <w:pStyle w:val="ListParagraph"/>
        <w:numPr>
          <w:ilvl w:val="0"/>
          <w:numId w:val="1"/>
        </w:numPr>
        <w:tabs>
          <w:tab w:val="left" w:pos="1392"/>
        </w:tabs>
        <w:spacing w:before="126"/>
        <w:jc w:val="both"/>
      </w:pPr>
      <w:r>
        <w:t>Executive Engineer NEID-I &amp; II, CWC,Aizwal/Silchar.</w:t>
      </w:r>
    </w:p>
    <w:p w:rsidR="00663E48" w:rsidRDefault="00663E48" w:rsidP="00663E48">
      <w:pPr>
        <w:pStyle w:val="ListParagraph"/>
        <w:numPr>
          <w:ilvl w:val="0"/>
          <w:numId w:val="1"/>
        </w:numPr>
        <w:tabs>
          <w:tab w:val="left" w:pos="1392"/>
        </w:tabs>
        <w:spacing w:before="127"/>
        <w:jc w:val="both"/>
      </w:pPr>
      <w:r>
        <w:t>Drawing Branch NEID-III, Itanagar for uploading e-tender on CWC/TCIL/CPPportal.</w:t>
      </w:r>
    </w:p>
    <w:p w:rsidR="00663E48" w:rsidRDefault="00663E48" w:rsidP="00663E48">
      <w:pPr>
        <w:pStyle w:val="ListParagraph"/>
        <w:numPr>
          <w:ilvl w:val="0"/>
          <w:numId w:val="1"/>
        </w:numPr>
        <w:tabs>
          <w:tab w:val="left" w:pos="1392"/>
        </w:tabs>
        <w:spacing w:before="126"/>
        <w:jc w:val="both"/>
      </w:pPr>
      <w:r>
        <w:t>Account Branch, NEID-III, CWC,Itanagar</w:t>
      </w:r>
    </w:p>
    <w:p w:rsidR="00663E48" w:rsidRDefault="00663E48" w:rsidP="00663E48">
      <w:pPr>
        <w:jc w:val="both"/>
        <w:sectPr w:rsidR="00663E48">
          <w:pgSz w:w="12240" w:h="15840"/>
          <w:pgMar w:top="920" w:right="260" w:bottom="1000" w:left="1220" w:header="0" w:footer="710" w:gutter="0"/>
          <w:cols w:space="720"/>
        </w:sectPr>
      </w:pPr>
    </w:p>
    <w:p w:rsidR="00C704B6" w:rsidRDefault="00C704B6">
      <w:bookmarkStart w:id="0" w:name="_GoBack"/>
      <w:bookmarkEnd w:id="0"/>
    </w:p>
    <w:sectPr w:rsidR="00C70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AE" w:rsidRDefault="00663E48">
    <w:pPr>
      <w:pStyle w:val="BodyText"/>
      <w:spacing w:line="14" w:lineRule="auto"/>
      <w:rPr>
        <w:sz w:val="18"/>
      </w:rPr>
    </w:pPr>
    <w:r>
      <w:rPr>
        <w:noProof/>
        <w:lang w:bidi="ar-SA"/>
      </w:rPr>
      <mc:AlternateContent>
        <mc:Choice Requires="wpg">
          <w:drawing>
            <wp:anchor distT="0" distB="0" distL="114300" distR="114300" simplePos="0" relativeHeight="251659264" behindDoc="1" locked="0" layoutInCell="1" allowOverlap="1">
              <wp:simplePos x="0" y="0"/>
              <wp:positionH relativeFrom="page">
                <wp:posOffset>896620</wp:posOffset>
              </wp:positionH>
              <wp:positionV relativeFrom="page">
                <wp:posOffset>9360535</wp:posOffset>
              </wp:positionV>
              <wp:extent cx="6382385" cy="56515"/>
              <wp:effectExtent l="20320" t="6985" r="2667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56515"/>
                        <a:chOff x="1412" y="14741"/>
                        <a:chExt cx="10051" cy="89"/>
                      </a:xfrm>
                    </wpg:grpSpPr>
                    <wps:wsp>
                      <wps:cNvPr id="8" name="Line 2"/>
                      <wps:cNvCnPr>
                        <a:cxnSpLocks noChangeShapeType="1"/>
                      </wps:cNvCnPr>
                      <wps:spPr bwMode="auto">
                        <a:xfrm>
                          <a:off x="1412" y="14771"/>
                          <a:ext cx="10050"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412" y="14822"/>
                          <a:ext cx="10050"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2FA83" id="Group 6" o:spid="_x0000_s1026" style="position:absolute;margin-left:70.6pt;margin-top:737.05pt;width:502.55pt;height:4.45pt;z-index:-251657216;mso-position-horizontal-relative:page;mso-position-vertical-relative:page" coordorigin="1412,14741" coordsize="100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9twIAACcIAAAOAAAAZHJzL2Uyb0RvYy54bWzsVctu2zAQvBfoPxC8OxJlWZGFyEFh2bmk&#10;TYCkH0BT1AOVSIFULBtF/71LUnKd9NAgRdtLL9KSuxzuzg7Jq+tD26A9V7qWIsXkwseICybzWpQp&#10;/vy4ncUY6Z6KnDZS8BQfucbXq/fvroYu4YGsZJNzhQBE6GToUlz1fZd4nmYVb6m+kB0X4CykamkP&#10;Q1V6uaIDoLeNF/h+5A1S5Z2SjGsNs5lz4pXFLwrO+rui0LxHTYoht95+lf3uzNdbXdGkVLSrajam&#10;Qd+QRUtrAZueoDLaU/Sk6p+g2popqWXRXzDZerIoasZtDVAN8V9Uc6PkU2drKZOh7E40AbUveHoz&#10;LPu0v1eozlMcYSRoCy2yu6LIUDN0ZQIRN6p76O6Vqw/MW8m+aHB7L/1mXLpgtBs+yhzg6FMvLTWH&#10;QrUGAopGB9uB46kD/NAjBpPRPA7m8QIjBr5FtCAL1yFWQRvNKhKSACNwkvAyJJNzMy4nvr8gbnG8&#10;NE6PJm5bm+qYmqkL1KZ/EKp/j9CHinbc9kkbukZCQfmO0NtacBQ4Pm3AWjgy2UGMZCIh1xUVJbdQ&#10;j8cOiLPVQd5nS8xAQyd+Se45TZcjTRPHhiQ4CoZhq/8TRzTplO5vuGyRMVLcQOK2dXR/q3tH5xRi&#10;Oinktm4amKdJI9CQ4nkM4HaFlk2dG69xalXu1o1CewqnMCLBPLBswMbPwkDtIrdoFaf5ZrR7WjfO&#10;hvhGGDyoBPIZLXfMvi795SbexOEsDKLNLPSzbPZhuw5n0ZZcLrJ5tl5n5JtJjYRJVec5Fya76ciT&#10;8HUKGC8fd1hPh/7Eg/cc3eoPkp3+NmnbUdNEJ8OdzI/3ynA7ivIvqZOABM7kOf9X8oydFmxT7RXw&#10;B+W5JGH4X52T9idVTv9XqtPepPAa2WXjy2meu/Mx2Ofv++o7AAAA//8DAFBLAwQUAAYACAAAACEA&#10;8H8KN+IAAAAOAQAADwAAAGRycy9kb3ducmV2LnhtbEyPwWrDMBBE74X+g9hCb42s2E2DYzmE0PYU&#10;Ck0KJTfF2tgm1spYiu38feVTc9vZHWbfZOvRNKzHztWWJIhZBAypsLqmUsLP4eNlCcx5RVo1llDC&#10;DR2s88eHTKXaDvSN/d6XLISQS5WEyvs25dwVFRrlZrZFCrez7YzyQXYl150aQrhp+DyKFtyomsKH&#10;SrW4rbC47K9Gwueghk0s3vvd5by9HQ+vX787gVI+P42bFTCPo/83w4Qf0CEPTCd7Je1YE3Qi5sE6&#10;DW+JADZZRLKIgZ2m3TKOgOcZv6+R/wEAAP//AwBQSwECLQAUAAYACAAAACEAtoM4kv4AAADhAQAA&#10;EwAAAAAAAAAAAAAAAAAAAAAAW0NvbnRlbnRfVHlwZXNdLnhtbFBLAQItABQABgAIAAAAIQA4/SH/&#10;1gAAAJQBAAALAAAAAAAAAAAAAAAAAC8BAABfcmVscy8ucmVsc1BLAQItABQABgAIAAAAIQB7+XS9&#10;twIAACcIAAAOAAAAAAAAAAAAAAAAAC4CAABkcnMvZTJvRG9jLnhtbFBLAQItABQABgAIAAAAIQDw&#10;fwo34gAAAA4BAAAPAAAAAAAAAAAAAAAAABEFAABkcnMvZG93bnJldi54bWxQSwUGAAAAAAQABADz&#10;AAAAIAYAAAAA&#10;">
              <v:line id="Line 2" o:spid="_x0000_s1027" style="position:absolute;visibility:visible;mso-wrap-style:square" from="1412,14771" to="11462,1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3" o:spid="_x0000_s1028" style="position:absolute;visibility:visible;mso-wrap-style:square" from="1412,14822" to="11462,1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adsMAAADbAAAADwAAAGRycy9kb3ducmV2LnhtbESP0WrDMAxF3wf7B6PB3lpng402rVtK&#10;RmEEyljaDxCxmoTGcrC9NtnXVw+DvUncq3uP1tvR9epKIXaeDbzMM1DEtbcdNwZOx/1sASomZIu9&#10;ZzIwUYTt5vFhjbn1N/6ma5UaJSEcczTQpjTkWse6JYdx7gdi0c4+OEyyhkbbgDcJd71+zbJ37bBj&#10;aWhxoKKl+lL9OAPUT4eAzVs5fS0//L4ssCt+S2Oen8bdClSiMf2b/64/reALvf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OWnbDAAAA2wAAAA8AAAAAAAAAAAAA&#10;AAAAoQIAAGRycy9kb3ducmV2LnhtbFBLBQYAAAAABAAEAPkAAACRAw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9417050</wp:posOffset>
              </wp:positionV>
              <wp:extent cx="684530" cy="189865"/>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6AE" w:rsidRDefault="00663E48">
                          <w:pPr>
                            <w:pStyle w:val="BodyText"/>
                            <w:spacing w:before="20"/>
                            <w:ind w:left="20"/>
                            <w:rPr>
                              <w:rFonts w:ascii="Cambria"/>
                            </w:rPr>
                          </w:pPr>
                          <w:r>
                            <w:rPr>
                              <w:rFonts w:ascii="Cambria"/>
                            </w:rPr>
                            <w:t>[Type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741.5pt;width:53.9pt;height:1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4dqwIAAKg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tEbHWGXqfg9NCDm9nDNnTZMdX9vSy/aiTksqFiw26VkkPDaAXZhfamf3J1&#10;xNEWZD18kBWEoVsjHdC+Vp0tHRQDATp06enYGZtKCZtRTOaXcFLCURgncTR3EWg6Xe6VNu+Y7JA1&#10;Mqyg8Q6c7u61scnQdHKxsYQseNu65rfibAMcxx0IDVftmU3C9fJHEiSreBUTj8yilUeCPPduiyXx&#10;oiK8mueX+XKZhz9t3JCkDa8qJmyYSVch+bO+HRQ+KuKoLC1bXlk4m5JWm/WyVWhHQdeF+w4FOXHz&#10;z9NwRQAuLyiFMxLczRKviOIrjxRk7iVXQewFYXKXRAFJSF6cU7rngv07JTRkOJnP5qOWfsstcN9r&#10;bjTtuIHJ0fIuw/HRiaZWgStRudYaytvRPimFTf+5FNDuqdFOr1aio1jNfr0HFCvitayeQLlKgrJA&#10;hDDuwGik+o7RAKMjw/rbliqGUftegPrtnJkMNRnryaCihKsZNhiN5tKM82jbK75pAHl8X0Lewgup&#10;uVPvcxaHdwXjwJE4jC47b07/ndfzgF38AgAA//8DAFBLAwQUAAYACAAAACEAUksAAuAAAAANAQAA&#10;DwAAAGRycy9kb3ducmV2LnhtbExPQU7DMBC8I/UP1lbiRp2GUjUhTlUhOCEh0nDg6CTbxGq8DrHb&#10;ht+zPZXbzM5odibbTrYXZxy9caRguYhAINWuMdQq+CrfHjYgfNDU6N4RKvhFD9t8dpfptHEXKvC8&#10;D63gEPKpVtCFMKRS+rpDq/3CDUisHdxodWA6trIZ9YXDbS/jKFpLqw3xh04P+NJhfdyfrILdNxWv&#10;5uej+iwOhSnLJKL39VGp+/m0ewYRcAo3M1zrc3XIuVPlTtR40TNfxbwlXMHmkRFb4lXCayo+PS3j&#10;BGSeyf8r8j8AAAD//wMAUEsBAi0AFAAGAAgAAAAhALaDOJL+AAAA4QEAABMAAAAAAAAAAAAAAAAA&#10;AAAAAFtDb250ZW50X1R5cGVzXS54bWxQSwECLQAUAAYACAAAACEAOP0h/9YAAACUAQAACwAAAAAA&#10;AAAAAAAAAAAvAQAAX3JlbHMvLnJlbHNQSwECLQAUAAYACAAAACEAQ8kuHasCAACoBQAADgAAAAAA&#10;AAAAAAAAAAAuAgAAZHJzL2Uyb0RvYy54bWxQSwECLQAUAAYACAAAACEAUksAAuAAAAANAQAADwAA&#10;AAAAAAAAAAAAAAAFBQAAZHJzL2Rvd25yZXYueG1sUEsFBgAAAAAEAAQA8wAAABIGAAAAAA==&#10;" filled="f" stroked="f">
              <v:textbox inset="0,0,0,0">
                <w:txbxContent>
                  <w:p w:rsidR="003C06AE" w:rsidRDefault="00663E48">
                    <w:pPr>
                      <w:pStyle w:val="BodyText"/>
                      <w:spacing w:before="20"/>
                      <w:ind w:left="20"/>
                      <w:rPr>
                        <w:rFonts w:ascii="Cambria"/>
                      </w:rPr>
                    </w:pPr>
                    <w:r>
                      <w:rPr>
                        <w:rFonts w:ascii="Cambria"/>
                      </w:rPr>
                      <w:t>[Type text]</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6776720</wp:posOffset>
              </wp:positionH>
              <wp:positionV relativeFrom="page">
                <wp:posOffset>9417050</wp:posOffset>
              </wp:positionV>
              <wp:extent cx="509270" cy="189865"/>
              <wp:effectExtent l="4445"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6AE" w:rsidRDefault="00663E48">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3.6pt;margin-top:741.5pt;width:40.1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g9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3MvDpZwUsCRH8XRYm4jkGS63Eml31PRImOk&#10;WELjLTg53iptkiHJ5GJicZGzprHNb/izDXAcdyA0XDVnJgnby8fYi7fRNgqdMFhsndDLMucm34TO&#10;IveX8+xdttlk/k8T1w+TmpUl5SbMpCs//LO+nRQ+KuKsLCUaVho4k5KS+92mkehIQNe5/U4FuXBz&#10;n6dhiwBcXlDyg9BbB7GTL6KlE+bh3ImXXuR4fryOF14Yh1n+nNIt4/TfKaE+xfE8mI9a+i03z36v&#10;uZGkZRomR8PaFEdnJ5IYBW55aVurCWtG+6IUJv2nUkC7p0ZbvRqJjmLVw26wD8OK2Wh5J8oHELAU&#10;IDDQIkw9MGohf2DUwwRJsfp+IJJi1Hzg8AjMuJkMORm7ySC8gKsp1hiN5kaPY+nQSbavAXl8Zlzc&#10;wEOpmBXxUxan5wVTwXI5TTAzdi7/rdfTnF39AgAA//8DAFBLAwQUAAYACAAAACEANB6useMAAAAP&#10;AQAADwAAAGRycy9kb3ducmV2LnhtbEyPwU7DMBBE70j8g7VI3KidENI2xKkqBCckRBoOHJ3YTaLG&#10;6xC7bfh7tqdym9E+zc7km9kO7GQm3zuUEC0EMION0z22Er6qt4cVMB8UajU4NBJ+jYdNcXuTq0y7&#10;M5bmtAstoxD0mZLQhTBmnPumM1b5hRsN0m3vJqsC2anlelJnCrcDj4VIuVU90odOjealM81hd7QS&#10;tt9YvvY/H/VnuS/7qloLfE8PUt7fzdtnYMHM4QrDpT5Vh4I61e6I2rOBvEiXMbGkktUjzbowUbJM&#10;gNWknqJ4DbzI+f8dxR8AAAD//wMAUEsBAi0AFAAGAAgAAAAhALaDOJL+AAAA4QEAABMAAAAAAAAA&#10;AAAAAAAAAAAAAFtDb250ZW50X1R5cGVzXS54bWxQSwECLQAUAAYACAAAACEAOP0h/9YAAACUAQAA&#10;CwAAAAAAAAAAAAAAAAAvAQAAX3JlbHMvLnJlbHNQSwECLQAUAAYACAAAACEA3Q54Pa4CAACvBQAA&#10;DgAAAAAAAAAAAAAAAAAuAgAAZHJzL2Uyb0RvYy54bWxQSwECLQAUAAYACAAAACEANB6useMAAAAP&#10;AQAADwAAAAAAAAAAAAAAAAAIBQAAZHJzL2Rvd25yZXYueG1sUEsFBgAAAAAEAAQA8wAAABgGAAAA&#10;AA==&#10;" filled="f" stroked="f">
              <v:textbox inset="0,0,0,0">
                <w:txbxContent>
                  <w:p w:rsidR="003C06AE" w:rsidRDefault="00663E48">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Pr>
                        <w:rFonts w:ascii="Cambria"/>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19E4"/>
    <w:multiLevelType w:val="hybridMultilevel"/>
    <w:tmpl w:val="E28CCC8C"/>
    <w:lvl w:ilvl="0" w:tplc="B1F490E8">
      <w:start w:val="1"/>
      <w:numFmt w:val="decimal"/>
      <w:lvlText w:val="%1."/>
      <w:lvlJc w:val="left"/>
      <w:pPr>
        <w:ind w:left="647" w:hanging="428"/>
        <w:jc w:val="right"/>
      </w:pPr>
      <w:rPr>
        <w:rFonts w:hint="default"/>
        <w:b/>
        <w:bCs/>
        <w:w w:val="99"/>
        <w:lang w:val="en-US" w:eastAsia="en-US" w:bidi="en-US"/>
      </w:rPr>
    </w:lvl>
    <w:lvl w:ilvl="1" w:tplc="B262EDDA">
      <w:start w:val="1"/>
      <w:numFmt w:val="lowerRoman"/>
      <w:lvlText w:val="%2."/>
      <w:lvlJc w:val="left"/>
      <w:pPr>
        <w:ind w:left="1751" w:hanging="471"/>
        <w:jc w:val="right"/>
      </w:pPr>
      <w:rPr>
        <w:rFonts w:ascii="Arial" w:eastAsia="Arial" w:hAnsi="Arial" w:cs="Arial" w:hint="default"/>
        <w:spacing w:val="-2"/>
        <w:w w:val="100"/>
        <w:sz w:val="22"/>
        <w:szCs w:val="22"/>
        <w:lang w:val="en-US" w:eastAsia="en-US" w:bidi="en-US"/>
      </w:rPr>
    </w:lvl>
    <w:lvl w:ilvl="2" w:tplc="5DA88E90">
      <w:numFmt w:val="bullet"/>
      <w:lvlText w:val="•"/>
      <w:lvlJc w:val="left"/>
      <w:pPr>
        <w:ind w:left="2760" w:hanging="471"/>
      </w:pPr>
      <w:rPr>
        <w:rFonts w:hint="default"/>
        <w:lang w:val="en-US" w:eastAsia="en-US" w:bidi="en-US"/>
      </w:rPr>
    </w:lvl>
    <w:lvl w:ilvl="3" w:tplc="BBBCB0CA">
      <w:numFmt w:val="bullet"/>
      <w:lvlText w:val="•"/>
      <w:lvlJc w:val="left"/>
      <w:pPr>
        <w:ind w:left="3760" w:hanging="471"/>
      </w:pPr>
      <w:rPr>
        <w:rFonts w:hint="default"/>
        <w:lang w:val="en-US" w:eastAsia="en-US" w:bidi="en-US"/>
      </w:rPr>
    </w:lvl>
    <w:lvl w:ilvl="4" w:tplc="D9645332">
      <w:numFmt w:val="bullet"/>
      <w:lvlText w:val="•"/>
      <w:lvlJc w:val="left"/>
      <w:pPr>
        <w:ind w:left="4760" w:hanging="471"/>
      </w:pPr>
      <w:rPr>
        <w:rFonts w:hint="default"/>
        <w:lang w:val="en-US" w:eastAsia="en-US" w:bidi="en-US"/>
      </w:rPr>
    </w:lvl>
    <w:lvl w:ilvl="5" w:tplc="0032BA62">
      <w:numFmt w:val="bullet"/>
      <w:lvlText w:val="•"/>
      <w:lvlJc w:val="left"/>
      <w:pPr>
        <w:ind w:left="5760" w:hanging="471"/>
      </w:pPr>
      <w:rPr>
        <w:rFonts w:hint="default"/>
        <w:lang w:val="en-US" w:eastAsia="en-US" w:bidi="en-US"/>
      </w:rPr>
    </w:lvl>
    <w:lvl w:ilvl="6" w:tplc="D36683CE">
      <w:numFmt w:val="bullet"/>
      <w:lvlText w:val="•"/>
      <w:lvlJc w:val="left"/>
      <w:pPr>
        <w:ind w:left="6760" w:hanging="471"/>
      </w:pPr>
      <w:rPr>
        <w:rFonts w:hint="default"/>
        <w:lang w:val="en-US" w:eastAsia="en-US" w:bidi="en-US"/>
      </w:rPr>
    </w:lvl>
    <w:lvl w:ilvl="7" w:tplc="E97CFDDE">
      <w:numFmt w:val="bullet"/>
      <w:lvlText w:val="•"/>
      <w:lvlJc w:val="left"/>
      <w:pPr>
        <w:ind w:left="7760" w:hanging="471"/>
      </w:pPr>
      <w:rPr>
        <w:rFonts w:hint="default"/>
        <w:lang w:val="en-US" w:eastAsia="en-US" w:bidi="en-US"/>
      </w:rPr>
    </w:lvl>
    <w:lvl w:ilvl="8" w:tplc="C6380C38">
      <w:numFmt w:val="bullet"/>
      <w:lvlText w:val="•"/>
      <w:lvlJc w:val="left"/>
      <w:pPr>
        <w:ind w:left="8760" w:hanging="471"/>
      </w:pPr>
      <w:rPr>
        <w:rFonts w:hint="default"/>
        <w:lang w:val="en-US" w:eastAsia="en-US" w:bidi="en-US"/>
      </w:rPr>
    </w:lvl>
  </w:abstractNum>
  <w:abstractNum w:abstractNumId="1">
    <w:nsid w:val="2ED90483"/>
    <w:multiLevelType w:val="hybridMultilevel"/>
    <w:tmpl w:val="71B8257E"/>
    <w:lvl w:ilvl="0" w:tplc="D212AFD4">
      <w:start w:val="1"/>
      <w:numFmt w:val="decimal"/>
      <w:lvlText w:val="%1."/>
      <w:lvlJc w:val="left"/>
      <w:pPr>
        <w:ind w:left="1391" w:hanging="360"/>
        <w:jc w:val="left"/>
      </w:pPr>
      <w:rPr>
        <w:rFonts w:ascii="Arial" w:eastAsia="Arial" w:hAnsi="Arial" w:cs="Arial" w:hint="default"/>
        <w:spacing w:val="-1"/>
        <w:w w:val="100"/>
        <w:sz w:val="22"/>
        <w:szCs w:val="22"/>
        <w:lang w:val="en-US" w:eastAsia="en-US" w:bidi="en-US"/>
      </w:rPr>
    </w:lvl>
    <w:lvl w:ilvl="1" w:tplc="F37ED0AA">
      <w:numFmt w:val="bullet"/>
      <w:lvlText w:val="•"/>
      <w:lvlJc w:val="left"/>
      <w:pPr>
        <w:ind w:left="2336" w:hanging="360"/>
      </w:pPr>
      <w:rPr>
        <w:rFonts w:hint="default"/>
        <w:lang w:val="en-US" w:eastAsia="en-US" w:bidi="en-US"/>
      </w:rPr>
    </w:lvl>
    <w:lvl w:ilvl="2" w:tplc="BF6C0B36">
      <w:numFmt w:val="bullet"/>
      <w:lvlText w:val="•"/>
      <w:lvlJc w:val="left"/>
      <w:pPr>
        <w:ind w:left="3272" w:hanging="360"/>
      </w:pPr>
      <w:rPr>
        <w:rFonts w:hint="default"/>
        <w:lang w:val="en-US" w:eastAsia="en-US" w:bidi="en-US"/>
      </w:rPr>
    </w:lvl>
    <w:lvl w:ilvl="3" w:tplc="8A9E5800">
      <w:numFmt w:val="bullet"/>
      <w:lvlText w:val="•"/>
      <w:lvlJc w:val="left"/>
      <w:pPr>
        <w:ind w:left="4208" w:hanging="360"/>
      </w:pPr>
      <w:rPr>
        <w:rFonts w:hint="default"/>
        <w:lang w:val="en-US" w:eastAsia="en-US" w:bidi="en-US"/>
      </w:rPr>
    </w:lvl>
    <w:lvl w:ilvl="4" w:tplc="89DAFF88">
      <w:numFmt w:val="bullet"/>
      <w:lvlText w:val="•"/>
      <w:lvlJc w:val="left"/>
      <w:pPr>
        <w:ind w:left="5144" w:hanging="360"/>
      </w:pPr>
      <w:rPr>
        <w:rFonts w:hint="default"/>
        <w:lang w:val="en-US" w:eastAsia="en-US" w:bidi="en-US"/>
      </w:rPr>
    </w:lvl>
    <w:lvl w:ilvl="5" w:tplc="C2049F8C">
      <w:numFmt w:val="bullet"/>
      <w:lvlText w:val="•"/>
      <w:lvlJc w:val="left"/>
      <w:pPr>
        <w:ind w:left="6080" w:hanging="360"/>
      </w:pPr>
      <w:rPr>
        <w:rFonts w:hint="default"/>
        <w:lang w:val="en-US" w:eastAsia="en-US" w:bidi="en-US"/>
      </w:rPr>
    </w:lvl>
    <w:lvl w:ilvl="6" w:tplc="56EAC6CE">
      <w:numFmt w:val="bullet"/>
      <w:lvlText w:val="•"/>
      <w:lvlJc w:val="left"/>
      <w:pPr>
        <w:ind w:left="7016" w:hanging="360"/>
      </w:pPr>
      <w:rPr>
        <w:rFonts w:hint="default"/>
        <w:lang w:val="en-US" w:eastAsia="en-US" w:bidi="en-US"/>
      </w:rPr>
    </w:lvl>
    <w:lvl w:ilvl="7" w:tplc="4090370E">
      <w:numFmt w:val="bullet"/>
      <w:lvlText w:val="•"/>
      <w:lvlJc w:val="left"/>
      <w:pPr>
        <w:ind w:left="7952" w:hanging="360"/>
      </w:pPr>
      <w:rPr>
        <w:rFonts w:hint="default"/>
        <w:lang w:val="en-US" w:eastAsia="en-US" w:bidi="en-US"/>
      </w:rPr>
    </w:lvl>
    <w:lvl w:ilvl="8" w:tplc="8A0EB18A">
      <w:numFmt w:val="bullet"/>
      <w:lvlText w:val="•"/>
      <w:lvlJc w:val="left"/>
      <w:pPr>
        <w:ind w:left="8888" w:hanging="360"/>
      </w:pPr>
      <w:rPr>
        <w:rFonts w:hint="default"/>
        <w:lang w:val="en-US" w:eastAsia="en-US" w:bidi="en-US"/>
      </w:rPr>
    </w:lvl>
  </w:abstractNum>
  <w:abstractNum w:abstractNumId="2">
    <w:nsid w:val="367A2793"/>
    <w:multiLevelType w:val="hybridMultilevel"/>
    <w:tmpl w:val="D5443FEC"/>
    <w:lvl w:ilvl="0" w:tplc="B818042C">
      <w:start w:val="1"/>
      <w:numFmt w:val="lowerLetter"/>
      <w:lvlText w:val="%1."/>
      <w:lvlJc w:val="left"/>
      <w:pPr>
        <w:ind w:left="1660" w:hanging="360"/>
        <w:jc w:val="left"/>
      </w:pPr>
      <w:rPr>
        <w:rFonts w:ascii="Arial" w:eastAsia="Arial" w:hAnsi="Arial" w:cs="Arial" w:hint="default"/>
        <w:spacing w:val="-1"/>
        <w:w w:val="100"/>
        <w:sz w:val="22"/>
        <w:szCs w:val="22"/>
        <w:lang w:val="en-US" w:eastAsia="en-US" w:bidi="en-US"/>
      </w:rPr>
    </w:lvl>
    <w:lvl w:ilvl="1" w:tplc="4D8418A2">
      <w:numFmt w:val="bullet"/>
      <w:lvlText w:val="•"/>
      <w:lvlJc w:val="left"/>
      <w:pPr>
        <w:ind w:left="2570" w:hanging="360"/>
      </w:pPr>
      <w:rPr>
        <w:rFonts w:hint="default"/>
        <w:lang w:val="en-US" w:eastAsia="en-US" w:bidi="en-US"/>
      </w:rPr>
    </w:lvl>
    <w:lvl w:ilvl="2" w:tplc="4FE8D528">
      <w:numFmt w:val="bullet"/>
      <w:lvlText w:val="•"/>
      <w:lvlJc w:val="left"/>
      <w:pPr>
        <w:ind w:left="3480" w:hanging="360"/>
      </w:pPr>
      <w:rPr>
        <w:rFonts w:hint="default"/>
        <w:lang w:val="en-US" w:eastAsia="en-US" w:bidi="en-US"/>
      </w:rPr>
    </w:lvl>
    <w:lvl w:ilvl="3" w:tplc="E4F8A06E">
      <w:numFmt w:val="bullet"/>
      <w:lvlText w:val="•"/>
      <w:lvlJc w:val="left"/>
      <w:pPr>
        <w:ind w:left="4390" w:hanging="360"/>
      </w:pPr>
      <w:rPr>
        <w:rFonts w:hint="default"/>
        <w:lang w:val="en-US" w:eastAsia="en-US" w:bidi="en-US"/>
      </w:rPr>
    </w:lvl>
    <w:lvl w:ilvl="4" w:tplc="40F67DF8">
      <w:numFmt w:val="bullet"/>
      <w:lvlText w:val="•"/>
      <w:lvlJc w:val="left"/>
      <w:pPr>
        <w:ind w:left="5300" w:hanging="360"/>
      </w:pPr>
      <w:rPr>
        <w:rFonts w:hint="default"/>
        <w:lang w:val="en-US" w:eastAsia="en-US" w:bidi="en-US"/>
      </w:rPr>
    </w:lvl>
    <w:lvl w:ilvl="5" w:tplc="FB4E7130">
      <w:numFmt w:val="bullet"/>
      <w:lvlText w:val="•"/>
      <w:lvlJc w:val="left"/>
      <w:pPr>
        <w:ind w:left="6210" w:hanging="360"/>
      </w:pPr>
      <w:rPr>
        <w:rFonts w:hint="default"/>
        <w:lang w:val="en-US" w:eastAsia="en-US" w:bidi="en-US"/>
      </w:rPr>
    </w:lvl>
    <w:lvl w:ilvl="6" w:tplc="D592D56C">
      <w:numFmt w:val="bullet"/>
      <w:lvlText w:val="•"/>
      <w:lvlJc w:val="left"/>
      <w:pPr>
        <w:ind w:left="7120" w:hanging="360"/>
      </w:pPr>
      <w:rPr>
        <w:rFonts w:hint="default"/>
        <w:lang w:val="en-US" w:eastAsia="en-US" w:bidi="en-US"/>
      </w:rPr>
    </w:lvl>
    <w:lvl w:ilvl="7" w:tplc="451CC62C">
      <w:numFmt w:val="bullet"/>
      <w:lvlText w:val="•"/>
      <w:lvlJc w:val="left"/>
      <w:pPr>
        <w:ind w:left="8030" w:hanging="360"/>
      </w:pPr>
      <w:rPr>
        <w:rFonts w:hint="default"/>
        <w:lang w:val="en-US" w:eastAsia="en-US" w:bidi="en-US"/>
      </w:rPr>
    </w:lvl>
    <w:lvl w:ilvl="8" w:tplc="3B3268CE">
      <w:numFmt w:val="bullet"/>
      <w:lvlText w:val="•"/>
      <w:lvlJc w:val="left"/>
      <w:pPr>
        <w:ind w:left="8940"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48"/>
    <w:rsid w:val="00663E48"/>
    <w:rsid w:val="00C7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A536884-6DF9-4915-8193-E1E096EB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3E48"/>
    <w:pPr>
      <w:widowControl w:val="0"/>
      <w:autoSpaceDE w:val="0"/>
      <w:autoSpaceDN w:val="0"/>
      <w:spacing w:after="0" w:line="240" w:lineRule="auto"/>
    </w:pPr>
    <w:rPr>
      <w:rFonts w:ascii="Arial" w:eastAsia="Arial" w:hAnsi="Arial" w:cs="Arial"/>
      <w:lang w:bidi="en-US"/>
    </w:rPr>
  </w:style>
  <w:style w:type="paragraph" w:styleId="Heading3">
    <w:name w:val="heading 3"/>
    <w:basedOn w:val="Normal"/>
    <w:link w:val="Heading3Char"/>
    <w:uiPriority w:val="1"/>
    <w:qFormat/>
    <w:rsid w:val="00663E48"/>
    <w:pPr>
      <w:spacing w:before="40"/>
      <w:outlineLvl w:val="2"/>
    </w:pPr>
    <w:rPr>
      <w:b/>
      <w:bCs/>
      <w:sz w:val="24"/>
      <w:szCs w:val="24"/>
    </w:rPr>
  </w:style>
  <w:style w:type="paragraph" w:styleId="Heading4">
    <w:name w:val="heading 4"/>
    <w:basedOn w:val="Normal"/>
    <w:link w:val="Heading4Char"/>
    <w:uiPriority w:val="1"/>
    <w:qFormat/>
    <w:rsid w:val="00663E48"/>
    <w:pPr>
      <w:ind w:left="940"/>
      <w:outlineLvl w:val="3"/>
    </w:pPr>
    <w:rPr>
      <w:b/>
      <w:bCs/>
    </w:rPr>
  </w:style>
  <w:style w:type="paragraph" w:styleId="Heading5">
    <w:name w:val="heading 5"/>
    <w:basedOn w:val="Normal"/>
    <w:next w:val="Normal"/>
    <w:link w:val="Heading5Char"/>
    <w:uiPriority w:val="9"/>
    <w:semiHidden/>
    <w:unhideWhenUsed/>
    <w:qFormat/>
    <w:rsid w:val="00663E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63E48"/>
    <w:rPr>
      <w:rFonts w:ascii="Arial" w:eastAsia="Arial" w:hAnsi="Arial" w:cs="Arial"/>
      <w:b/>
      <w:bCs/>
      <w:sz w:val="24"/>
      <w:szCs w:val="24"/>
      <w:lang w:bidi="en-US"/>
    </w:rPr>
  </w:style>
  <w:style w:type="character" w:customStyle="1" w:styleId="Heading4Char">
    <w:name w:val="Heading 4 Char"/>
    <w:basedOn w:val="DefaultParagraphFont"/>
    <w:link w:val="Heading4"/>
    <w:uiPriority w:val="1"/>
    <w:rsid w:val="00663E48"/>
    <w:rPr>
      <w:rFonts w:ascii="Arial" w:eastAsia="Arial" w:hAnsi="Arial" w:cs="Arial"/>
      <w:b/>
      <w:bCs/>
      <w:lang w:bidi="en-US"/>
    </w:rPr>
  </w:style>
  <w:style w:type="character" w:customStyle="1" w:styleId="Heading5Char">
    <w:name w:val="Heading 5 Char"/>
    <w:basedOn w:val="DefaultParagraphFont"/>
    <w:link w:val="Heading5"/>
    <w:uiPriority w:val="9"/>
    <w:semiHidden/>
    <w:rsid w:val="00663E48"/>
    <w:rPr>
      <w:rFonts w:asciiTheme="majorHAnsi" w:eastAsiaTheme="majorEastAsia" w:hAnsiTheme="majorHAnsi" w:cstheme="majorBidi"/>
      <w:color w:val="2E74B5" w:themeColor="accent1" w:themeShade="BF"/>
      <w:lang w:bidi="en-US"/>
    </w:rPr>
  </w:style>
  <w:style w:type="paragraph" w:styleId="BodyText">
    <w:name w:val="Body Text"/>
    <w:basedOn w:val="Normal"/>
    <w:link w:val="BodyTextChar"/>
    <w:uiPriority w:val="1"/>
    <w:qFormat/>
    <w:rsid w:val="00663E48"/>
  </w:style>
  <w:style w:type="character" w:customStyle="1" w:styleId="BodyTextChar">
    <w:name w:val="Body Text Char"/>
    <w:basedOn w:val="DefaultParagraphFont"/>
    <w:link w:val="BodyText"/>
    <w:uiPriority w:val="1"/>
    <w:rsid w:val="00663E48"/>
    <w:rPr>
      <w:rFonts w:ascii="Arial" w:eastAsia="Arial" w:hAnsi="Arial" w:cs="Arial"/>
      <w:lang w:bidi="en-US"/>
    </w:rPr>
  </w:style>
  <w:style w:type="paragraph" w:styleId="ListParagraph">
    <w:name w:val="List Paragraph"/>
    <w:basedOn w:val="Normal"/>
    <w:uiPriority w:val="34"/>
    <w:qFormat/>
    <w:rsid w:val="00663E48"/>
    <w:pPr>
      <w:ind w:left="940" w:hanging="360"/>
    </w:pPr>
  </w:style>
  <w:style w:type="paragraph" w:customStyle="1" w:styleId="TableParagraph">
    <w:name w:val="Table Paragraph"/>
    <w:basedOn w:val="Normal"/>
    <w:uiPriority w:val="1"/>
    <w:qFormat/>
    <w:rsid w:val="006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cil-india-electronictend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SINGH</dc:creator>
  <cp:keywords/>
  <dc:description/>
  <cp:lastModifiedBy>AVINASH SINGH</cp:lastModifiedBy>
  <cp:revision>1</cp:revision>
  <dcterms:created xsi:type="dcterms:W3CDTF">2019-03-31T10:50:00Z</dcterms:created>
  <dcterms:modified xsi:type="dcterms:W3CDTF">2019-03-31T10:52:00Z</dcterms:modified>
</cp:coreProperties>
</file>